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EAF76" w14:textId="77777777" w:rsidR="008820AC" w:rsidRDefault="00000000" w:rsidP="009E0F93">
      <w:pPr>
        <w:pStyle w:val="BodyText"/>
        <w:ind w:left="220"/>
        <w:jc w:val="both"/>
        <w:rPr>
          <w:sz w:val="20"/>
        </w:rPr>
      </w:pPr>
      <w:r>
        <w:rPr>
          <w:sz w:val="20"/>
        </w:rPr>
      </w:r>
      <w:r>
        <w:rPr>
          <w:sz w:val="20"/>
        </w:rPr>
        <w:pict w14:anchorId="56A8EFC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width:468pt;height:33.1pt;mso-left-percent:-10001;mso-top-percent:-10001;mso-position-horizontal:absolute;mso-position-horizontal-relative:char;mso-position-vertical:absolute;mso-position-vertical-relative:line;mso-left-percent:-10001;mso-top-percent:-10001" fillcolor="#d9e2f2" stroked="f">
            <v:textbox inset="0,0,0,0">
              <w:txbxContent>
                <w:p w14:paraId="0AFDFE14" w14:textId="77777777" w:rsidR="008820AC" w:rsidRDefault="00000000">
                  <w:pPr>
                    <w:spacing w:before="21" w:line="278" w:lineRule="auto"/>
                    <w:ind w:left="-1" w:right="925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Technical requirements for Operational criteria for Pan-India temperature-</w:t>
                  </w:r>
                  <w:r>
                    <w:rPr>
                      <w:rFonts w:ascii="Arial"/>
                      <w:b/>
                      <w:spacing w:val="-6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controlled logistics</w:t>
                  </w:r>
                </w:p>
              </w:txbxContent>
            </v:textbox>
            <w10:anchorlock/>
          </v:shape>
        </w:pict>
      </w:r>
    </w:p>
    <w:p w14:paraId="3D7DFD10" w14:textId="77777777" w:rsidR="008820AC" w:rsidRDefault="008820AC" w:rsidP="009E0F93">
      <w:pPr>
        <w:pStyle w:val="BodyText"/>
        <w:spacing w:before="10"/>
        <w:jc w:val="both"/>
        <w:rPr>
          <w:sz w:val="27"/>
        </w:rPr>
      </w:pPr>
    </w:p>
    <w:p w14:paraId="25621552" w14:textId="77777777" w:rsidR="008820AC" w:rsidRDefault="00000000" w:rsidP="009E0F93">
      <w:pPr>
        <w:pStyle w:val="Heading1"/>
        <w:spacing w:before="92" w:line="276" w:lineRule="auto"/>
        <w:ind w:left="379" w:right="277"/>
        <w:jc w:val="both"/>
      </w:pPr>
      <w:r>
        <w:t>Biological sample transport for HIV-1 Viral load testing under the National AIDS</w:t>
      </w:r>
      <w:r>
        <w:rPr>
          <w:spacing w:val="-65"/>
        </w:rPr>
        <w:t xml:space="preserve"> </w:t>
      </w:r>
      <w:r>
        <w:t>Control Program (NACP)</w:t>
      </w:r>
    </w:p>
    <w:p w14:paraId="3ED8C1B5" w14:textId="77777777" w:rsidR="008820AC" w:rsidRDefault="00000000" w:rsidP="009E0F93">
      <w:pPr>
        <w:spacing w:before="40"/>
        <w:ind w:left="377" w:right="277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Operational criteria for Pan-India temperature-controlled logistics</w:t>
      </w:r>
    </w:p>
    <w:p w14:paraId="1C8C0B35" w14:textId="77777777" w:rsidR="008820AC" w:rsidRDefault="008820AC" w:rsidP="009E0F93">
      <w:pPr>
        <w:pStyle w:val="BodyText"/>
        <w:jc w:val="both"/>
        <w:rPr>
          <w:rFonts w:ascii="Arial"/>
          <w:b/>
          <w:sz w:val="26"/>
        </w:rPr>
      </w:pPr>
    </w:p>
    <w:p w14:paraId="0619A2D7" w14:textId="3058D64F" w:rsidR="008820AC" w:rsidRPr="00F16964" w:rsidRDefault="00000000" w:rsidP="009E0F93">
      <w:pPr>
        <w:pStyle w:val="Heading1"/>
        <w:numPr>
          <w:ilvl w:val="0"/>
          <w:numId w:val="3"/>
        </w:numPr>
        <w:tabs>
          <w:tab w:val="left" w:pos="580"/>
        </w:tabs>
        <w:spacing w:before="201"/>
        <w:jc w:val="both"/>
      </w:pPr>
      <w:r>
        <w:t>Background:</w:t>
      </w:r>
    </w:p>
    <w:p w14:paraId="2088CDC0" w14:textId="77777777" w:rsidR="008820AC" w:rsidRDefault="00000000" w:rsidP="009E0F93">
      <w:pPr>
        <w:pStyle w:val="BodyText"/>
        <w:spacing w:before="200" w:line="276" w:lineRule="auto"/>
        <w:ind w:left="220" w:right="119"/>
        <w:jc w:val="both"/>
      </w:pPr>
      <w:r>
        <w:t>In its pursuit to implement the program effectively, NACO has up-scaled HIV-1 Viral</w:t>
      </w:r>
      <w:r>
        <w:rPr>
          <w:spacing w:val="1"/>
        </w:rPr>
        <w:t xml:space="preserve"> </w:t>
      </w:r>
      <w:r>
        <w:t>Load testing for routine monitoring of patients on ART across the country. Viral load test</w:t>
      </w:r>
      <w:r>
        <w:rPr>
          <w:spacing w:val="-64"/>
        </w:rPr>
        <w:t xml:space="preserve"> </w:t>
      </w:r>
      <w:r>
        <w:t>provides early and accurate indication of treatment failure and the consequent need to</w:t>
      </w:r>
      <w:r>
        <w:rPr>
          <w:spacing w:val="1"/>
        </w:rPr>
        <w:t xml:space="preserve"> </w:t>
      </w:r>
      <w:r>
        <w:t>switch</w:t>
      </w:r>
      <w:r>
        <w:rPr>
          <w:spacing w:val="14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second-line</w:t>
      </w:r>
      <w:r>
        <w:rPr>
          <w:spacing w:val="15"/>
        </w:rPr>
        <w:t xml:space="preserve"> </w:t>
      </w:r>
      <w:r>
        <w:t>drugs.</w:t>
      </w:r>
      <w:r>
        <w:rPr>
          <w:spacing w:val="15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also</w:t>
      </w:r>
      <w:r>
        <w:rPr>
          <w:spacing w:val="15"/>
        </w:rPr>
        <w:t xml:space="preserve"> </w:t>
      </w:r>
      <w:r>
        <w:t>improves</w:t>
      </w:r>
      <w:r>
        <w:rPr>
          <w:spacing w:val="15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clinical</w:t>
      </w:r>
      <w:r>
        <w:rPr>
          <w:spacing w:val="14"/>
        </w:rPr>
        <w:t xml:space="preserve"> </w:t>
      </w:r>
      <w:r>
        <w:t>outcomes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second-line</w:t>
      </w:r>
      <w:r>
        <w:rPr>
          <w:spacing w:val="15"/>
        </w:rPr>
        <w:t xml:space="preserve"> </w:t>
      </w:r>
      <w:r>
        <w:t>ART</w:t>
      </w:r>
      <w:r>
        <w:rPr>
          <w:spacing w:val="-65"/>
        </w:rPr>
        <w:t xml:space="preserve"> </w:t>
      </w:r>
      <w:r>
        <w:t>is initiated earlier and thus reducing the accumulation of drug resistance mutations.</w:t>
      </w:r>
    </w:p>
    <w:p w14:paraId="3B4A08B4" w14:textId="77777777" w:rsidR="008820AC" w:rsidRDefault="008820AC" w:rsidP="009E0F93">
      <w:pPr>
        <w:pStyle w:val="BodyText"/>
        <w:spacing w:before="7"/>
        <w:jc w:val="both"/>
        <w:rPr>
          <w:sz w:val="27"/>
        </w:rPr>
      </w:pPr>
    </w:p>
    <w:p w14:paraId="223CC5F2" w14:textId="19CE56AB" w:rsidR="008820AC" w:rsidRDefault="00000000" w:rsidP="009E0F93">
      <w:pPr>
        <w:pStyle w:val="BodyText"/>
        <w:tabs>
          <w:tab w:val="left" w:pos="3243"/>
          <w:tab w:val="left" w:pos="7271"/>
        </w:tabs>
        <w:spacing w:line="276" w:lineRule="auto"/>
        <w:ind w:left="220" w:right="119"/>
        <w:jc w:val="both"/>
      </w:pPr>
      <w:r>
        <w:t>There</w:t>
      </w:r>
      <w:r>
        <w:rPr>
          <w:spacing w:val="11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around</w:t>
      </w:r>
      <w:r w:rsidR="00CB6C03">
        <w:rPr>
          <w:rFonts w:ascii="Times New Roman"/>
          <w:u w:val="single"/>
        </w:rPr>
        <w:t xml:space="preserve"> </w:t>
      </w:r>
      <w:r w:rsidR="00CB6C03" w:rsidRPr="00CB6C03">
        <w:rPr>
          <w:rFonts w:ascii="Times New Roman"/>
          <w:b/>
          <w:bCs/>
          <w:sz w:val="32"/>
          <w:szCs w:val="28"/>
          <w:u w:val="single"/>
        </w:rPr>
        <w:t>13720</w:t>
      </w:r>
      <w:r w:rsidR="00CB6C03">
        <w:rPr>
          <w:rFonts w:ascii="Times New Roman"/>
          <w:u w:val="single"/>
        </w:rPr>
        <w:t xml:space="preserve"> </w:t>
      </w:r>
      <w:r>
        <w:t>PLHIVs</w:t>
      </w:r>
      <w:r>
        <w:rPr>
          <w:spacing w:val="11"/>
        </w:rPr>
        <w:t xml:space="preserve"> </w:t>
      </w:r>
      <w:r>
        <w:t>receiving</w:t>
      </w:r>
      <w:r>
        <w:rPr>
          <w:spacing w:val="11"/>
        </w:rPr>
        <w:t xml:space="preserve"> </w:t>
      </w:r>
      <w:r>
        <w:t>treatment</w:t>
      </w:r>
      <w:r>
        <w:rPr>
          <w:spacing w:val="11"/>
        </w:rPr>
        <w:t xml:space="preserve"> </w:t>
      </w:r>
      <w:r>
        <w:t>at</w:t>
      </w:r>
      <w:r w:rsidR="00554F43">
        <w:rPr>
          <w:rFonts w:ascii="Times New Roman"/>
          <w:u w:val="single"/>
        </w:rPr>
        <w:t xml:space="preserve"> </w:t>
      </w:r>
      <w:r w:rsidR="00554F43" w:rsidRPr="00CB6C03">
        <w:rPr>
          <w:rFonts w:ascii="Times New Roman"/>
          <w:b/>
          <w:bCs/>
          <w:sz w:val="28"/>
          <w:szCs w:val="26"/>
          <w:u w:val="single"/>
        </w:rPr>
        <w:t>Twelve (12)</w:t>
      </w:r>
      <w:r w:rsidR="00554F43" w:rsidRPr="00CB6C03">
        <w:rPr>
          <w:rFonts w:ascii="Times New Roman"/>
          <w:sz w:val="28"/>
          <w:szCs w:val="26"/>
          <w:u w:val="single"/>
        </w:rPr>
        <w:t xml:space="preserve"> </w:t>
      </w:r>
      <w:r>
        <w:t>ARTC</w:t>
      </w:r>
      <w:r>
        <w:rPr>
          <w:spacing w:val="11"/>
        </w:rPr>
        <w:t xml:space="preserve"> </w:t>
      </w:r>
      <w:r>
        <w:t>centers</w:t>
      </w:r>
      <w:r>
        <w:rPr>
          <w:spacing w:val="11"/>
        </w:rPr>
        <w:t xml:space="preserve"> </w:t>
      </w:r>
      <w:r>
        <w:t>(</w:t>
      </w:r>
      <w:r>
        <w:rPr>
          <w:rFonts w:ascii="Arial"/>
          <w:b/>
        </w:rPr>
        <w:t>Refer</w:t>
      </w:r>
      <w:r>
        <w:rPr>
          <w:rFonts w:ascii="Arial"/>
          <w:b/>
          <w:spacing w:val="-65"/>
        </w:rPr>
        <w:t xml:space="preserve"> </w:t>
      </w:r>
      <w:r>
        <w:rPr>
          <w:rFonts w:ascii="Arial"/>
          <w:b/>
        </w:rPr>
        <w:t>State wise ARTCs - Annexure A)</w:t>
      </w:r>
      <w:r>
        <w:t>. All patients on ART are monitored through HIV-1</w:t>
      </w:r>
      <w:r>
        <w:rPr>
          <w:spacing w:val="1"/>
        </w:rPr>
        <w:t xml:space="preserve"> </w:t>
      </w:r>
      <w:r>
        <w:t>Viral Load testing to assess the response to treatment. Those with higher HIV-1 Viral</w:t>
      </w:r>
      <w:r>
        <w:rPr>
          <w:spacing w:val="1"/>
        </w:rPr>
        <w:t xml:space="preserve"> </w:t>
      </w:r>
      <w:r>
        <w:t>Load (&gt;1000 Copies/ml) are evaluated for treatment failure in order to consider them for</w:t>
      </w:r>
      <w:r>
        <w:rPr>
          <w:spacing w:val="-64"/>
        </w:rPr>
        <w:t xml:space="preserve"> </w:t>
      </w:r>
      <w:r>
        <w:t>next line of Antiretroviral Treatment.</w:t>
      </w:r>
    </w:p>
    <w:p w14:paraId="1082A59D" w14:textId="77777777" w:rsidR="008820AC" w:rsidRDefault="008820AC" w:rsidP="009E0F93">
      <w:pPr>
        <w:pStyle w:val="BodyText"/>
        <w:spacing w:before="7"/>
        <w:jc w:val="both"/>
        <w:rPr>
          <w:sz w:val="27"/>
        </w:rPr>
      </w:pPr>
    </w:p>
    <w:p w14:paraId="7F18438F" w14:textId="4C4D108D" w:rsidR="008820AC" w:rsidRDefault="00000000" w:rsidP="009E0F93">
      <w:pPr>
        <w:spacing w:line="276" w:lineRule="auto"/>
        <w:ind w:left="220" w:right="119"/>
        <w:jc w:val="both"/>
        <w:rPr>
          <w:sz w:val="24"/>
        </w:rPr>
      </w:pPr>
      <w:r>
        <w:rPr>
          <w:sz w:val="24"/>
        </w:rPr>
        <w:t>Currently, NACO is implementing routine HIV-1 Viral Load testing through 64 Viral Load</w:t>
      </w:r>
      <w:r>
        <w:rPr>
          <w:spacing w:val="-64"/>
          <w:sz w:val="24"/>
        </w:rPr>
        <w:t xml:space="preserve"> </w:t>
      </w:r>
      <w:r>
        <w:rPr>
          <w:sz w:val="24"/>
        </w:rPr>
        <w:t>Testing Centers in government-run facilities across the country (</w:t>
      </w:r>
      <w:r>
        <w:rPr>
          <w:rFonts w:ascii="Arial"/>
          <w:b/>
          <w:sz w:val="24"/>
        </w:rPr>
        <w:t xml:space="preserve">State VL lab </w:t>
      </w:r>
      <w:r w:rsidR="0028215E">
        <w:rPr>
          <w:rFonts w:ascii="Arial"/>
          <w:b/>
          <w:sz w:val="24"/>
        </w:rPr>
        <w:t xml:space="preserve">list </w:t>
      </w:r>
      <w:r>
        <w:rPr>
          <w:rFonts w:ascii="Arial"/>
          <w:b/>
          <w:sz w:val="24"/>
        </w:rPr>
        <w:t>Refer Annexures B</w:t>
      </w:r>
      <w:r>
        <w:rPr>
          <w:sz w:val="24"/>
        </w:rPr>
        <w:t>).</w:t>
      </w:r>
    </w:p>
    <w:p w14:paraId="60E4C8BF" w14:textId="77777777" w:rsidR="008820AC" w:rsidRDefault="008820AC" w:rsidP="009E0F93">
      <w:pPr>
        <w:pStyle w:val="BodyText"/>
        <w:spacing w:before="6"/>
        <w:jc w:val="both"/>
        <w:rPr>
          <w:sz w:val="27"/>
        </w:rPr>
      </w:pPr>
    </w:p>
    <w:p w14:paraId="43F634B5" w14:textId="77777777" w:rsidR="008820AC" w:rsidRDefault="00000000" w:rsidP="009E0F93">
      <w:pPr>
        <w:pStyle w:val="BodyText"/>
        <w:spacing w:before="1" w:line="276" w:lineRule="auto"/>
        <w:ind w:left="220" w:right="119"/>
        <w:jc w:val="both"/>
      </w:pPr>
      <w:r>
        <w:t>HIV-1 VL test using plasma obtained from EDTA tubes is the most preferred sample</w:t>
      </w:r>
      <w:r>
        <w:rPr>
          <w:spacing w:val="1"/>
        </w:rPr>
        <w:t xml:space="preserve"> </w:t>
      </w:r>
      <w:r>
        <w:t>type. Plasma sample requires strict specimen storage conditions as it is stable for only</w:t>
      </w:r>
      <w:r>
        <w:rPr>
          <w:spacing w:val="1"/>
        </w:rPr>
        <w:t xml:space="preserve"> </w:t>
      </w:r>
      <w:r>
        <w:t xml:space="preserve">five days from the time of sample collection, at 2-8 </w:t>
      </w:r>
      <w:r>
        <w:rPr>
          <w:position w:val="8"/>
          <w:sz w:val="12"/>
        </w:rPr>
        <w:t xml:space="preserve">o </w:t>
      </w:r>
      <w:r>
        <w:t>C. The plasma sample should be</w:t>
      </w:r>
      <w:r>
        <w:rPr>
          <w:spacing w:val="1"/>
        </w:rPr>
        <w:t xml:space="preserve"> </w:t>
      </w:r>
      <w:r>
        <w:t>transported to the testing laboratory within a stipulated time. In situations where cold-</w:t>
      </w:r>
      <w:r>
        <w:rPr>
          <w:spacing w:val="1"/>
        </w:rPr>
        <w:t xml:space="preserve"> </w:t>
      </w:r>
      <w:r>
        <w:t>chain availability between health facilities and testing sites is not feasible, like difficult</w:t>
      </w:r>
      <w:r>
        <w:rPr>
          <w:spacing w:val="1"/>
        </w:rPr>
        <w:t xml:space="preserve"> </w:t>
      </w:r>
      <w:r>
        <w:t>terrains</w:t>
      </w:r>
      <w:r>
        <w:rPr>
          <w:spacing w:val="47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far</w:t>
      </w:r>
      <w:r>
        <w:rPr>
          <w:spacing w:val="48"/>
        </w:rPr>
        <w:t xml:space="preserve"> </w:t>
      </w:r>
      <w:r>
        <w:t>flung-areas</w:t>
      </w:r>
      <w:r>
        <w:rPr>
          <w:spacing w:val="47"/>
        </w:rPr>
        <w:t xml:space="preserve"> </w:t>
      </w:r>
      <w:r>
        <w:t>which</w:t>
      </w:r>
      <w:r>
        <w:rPr>
          <w:spacing w:val="48"/>
        </w:rPr>
        <w:t xml:space="preserve"> </w:t>
      </w:r>
      <w:r>
        <w:t>create</w:t>
      </w:r>
      <w:r>
        <w:rPr>
          <w:spacing w:val="48"/>
        </w:rPr>
        <w:t xml:space="preserve"> </w:t>
      </w:r>
      <w:r>
        <w:t>barriers</w:t>
      </w:r>
      <w:r>
        <w:rPr>
          <w:spacing w:val="47"/>
        </w:rPr>
        <w:t xml:space="preserve"> </w:t>
      </w:r>
      <w:r>
        <w:t>to</w:t>
      </w:r>
      <w:r>
        <w:rPr>
          <w:spacing w:val="48"/>
        </w:rPr>
        <w:t xml:space="preserve"> </w:t>
      </w:r>
      <w:r>
        <w:t>VL</w:t>
      </w:r>
      <w:r>
        <w:rPr>
          <w:spacing w:val="48"/>
        </w:rPr>
        <w:t xml:space="preserve"> </w:t>
      </w:r>
      <w:r>
        <w:t>services,</w:t>
      </w:r>
      <w:r>
        <w:rPr>
          <w:spacing w:val="47"/>
        </w:rPr>
        <w:t xml:space="preserve"> </w:t>
      </w:r>
      <w:r>
        <w:t>DBS</w:t>
      </w:r>
      <w:r>
        <w:rPr>
          <w:spacing w:val="48"/>
        </w:rPr>
        <w:t xml:space="preserve"> </w:t>
      </w:r>
      <w:r>
        <w:t>(Dried</w:t>
      </w:r>
      <w:r>
        <w:rPr>
          <w:spacing w:val="48"/>
        </w:rPr>
        <w:t xml:space="preserve"> </w:t>
      </w:r>
      <w:r>
        <w:t>Blood</w:t>
      </w:r>
      <w:r>
        <w:rPr>
          <w:spacing w:val="-65"/>
        </w:rPr>
        <w:t xml:space="preserve"> </w:t>
      </w:r>
      <w:r>
        <w:t>Spot) specimen may be collected which is stable for 12 weeks at ambient temperature</w:t>
      </w:r>
      <w:r>
        <w:rPr>
          <w:spacing w:val="1"/>
        </w:rPr>
        <w:t xml:space="preserve"> </w:t>
      </w:r>
      <w:r>
        <w:t>and controlled humidity conditions.</w:t>
      </w:r>
    </w:p>
    <w:p w14:paraId="5750DE1E" w14:textId="77777777" w:rsidR="008820AC" w:rsidRDefault="008820AC" w:rsidP="009E0F93">
      <w:pPr>
        <w:pStyle w:val="BodyText"/>
        <w:jc w:val="both"/>
        <w:rPr>
          <w:sz w:val="26"/>
        </w:rPr>
      </w:pPr>
    </w:p>
    <w:p w14:paraId="6840A673" w14:textId="2E1208CB" w:rsidR="008820AC" w:rsidRPr="00FC0ED9" w:rsidRDefault="00000000" w:rsidP="009E0F93">
      <w:pPr>
        <w:pStyle w:val="Heading1"/>
        <w:numPr>
          <w:ilvl w:val="0"/>
          <w:numId w:val="3"/>
        </w:numPr>
        <w:tabs>
          <w:tab w:val="left" w:pos="580"/>
        </w:tabs>
        <w:spacing w:before="178"/>
        <w:jc w:val="both"/>
      </w:pPr>
      <w:r>
        <w:t>Scope of Services:</w:t>
      </w:r>
    </w:p>
    <w:p w14:paraId="133E80FE" w14:textId="77777777" w:rsidR="008820AC" w:rsidRDefault="00000000" w:rsidP="009E0F93">
      <w:pPr>
        <w:pStyle w:val="BodyText"/>
        <w:spacing w:line="276" w:lineRule="auto"/>
        <w:ind w:left="220" w:right="119"/>
        <w:jc w:val="both"/>
      </w:pPr>
      <w:r>
        <w:t>The scope of work includes biological specimen packaging and transportation from the</w:t>
      </w:r>
      <w:r>
        <w:rPr>
          <w:spacing w:val="1"/>
        </w:rPr>
        <w:t xml:space="preserve"> </w:t>
      </w:r>
      <w:r>
        <w:t>designated</w:t>
      </w:r>
      <w:r>
        <w:rPr>
          <w:spacing w:val="1"/>
        </w:rPr>
        <w:t xml:space="preserve"> </w:t>
      </w:r>
      <w:r>
        <w:t>ART</w:t>
      </w:r>
      <w:r>
        <w:rPr>
          <w:spacing w:val="1"/>
        </w:rPr>
        <w:t xml:space="preserve"> </w:t>
      </w:r>
      <w:r>
        <w:t>center</w:t>
      </w:r>
      <w:r>
        <w:rPr>
          <w:spacing w:val="1"/>
        </w:rPr>
        <w:t xml:space="preserve"> </w:t>
      </w:r>
      <w:r>
        <w:t>(sample</w:t>
      </w:r>
      <w:r>
        <w:rPr>
          <w:spacing w:val="1"/>
        </w:rPr>
        <w:t xml:space="preserve"> </w:t>
      </w:r>
      <w:r>
        <w:t>collection</w:t>
      </w:r>
      <w:r>
        <w:rPr>
          <w:spacing w:val="1"/>
        </w:rPr>
        <w:t xml:space="preserve"> </w:t>
      </w:r>
      <w:r>
        <w:t>site)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delivery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laboratories as per the client approved linkage plan and timelines.</w:t>
      </w:r>
      <w:r>
        <w:rPr>
          <w:spacing w:val="1"/>
        </w:rPr>
        <w:t xml:space="preserve"> </w:t>
      </w:r>
      <w:r>
        <w:t>The service provider</w:t>
      </w:r>
      <w:r>
        <w:rPr>
          <w:spacing w:val="1"/>
        </w:rPr>
        <w:t xml:space="preserve"> </w:t>
      </w:r>
      <w:r>
        <w:t>should have provisions for temperature and humidity-controlled Pan-India logistics for</w:t>
      </w:r>
      <w:r>
        <w:rPr>
          <w:spacing w:val="1"/>
        </w:rPr>
        <w:t xml:space="preserve"> </w:t>
      </w:r>
      <w:r>
        <w:t xml:space="preserve">plasma and DBS samples. </w:t>
      </w:r>
      <w:r>
        <w:rPr>
          <w:rFonts w:ascii="Arial"/>
          <w:b/>
        </w:rPr>
        <w:t>(Refer Annexure C)</w:t>
      </w:r>
      <w:r>
        <w:t>.</w:t>
      </w:r>
    </w:p>
    <w:p w14:paraId="5FE7435F" w14:textId="77777777" w:rsidR="008820AC" w:rsidRDefault="008820AC" w:rsidP="009E0F93">
      <w:pPr>
        <w:spacing w:line="276" w:lineRule="auto"/>
        <w:jc w:val="both"/>
        <w:sectPr w:rsidR="008820AC" w:rsidSect="00BF3476">
          <w:footerReference w:type="default" r:id="rId7"/>
          <w:pgSz w:w="12240" w:h="15840"/>
          <w:pgMar w:top="700" w:right="1320" w:bottom="1200" w:left="1220" w:header="0" w:footer="1009" w:gutter="0"/>
          <w:cols w:space="720"/>
        </w:sectPr>
      </w:pPr>
    </w:p>
    <w:p w14:paraId="46108F12" w14:textId="77777777" w:rsidR="008820AC" w:rsidRDefault="00000000" w:rsidP="009E0F93">
      <w:pPr>
        <w:pStyle w:val="BodyText"/>
        <w:spacing w:before="69" w:line="276" w:lineRule="auto"/>
        <w:ind w:left="220" w:right="119"/>
        <w:jc w:val="both"/>
      </w:pPr>
      <w:r>
        <w:lastRenderedPageBreak/>
        <w:t>The responsibilities of the service provider extend from supply chain management of</w:t>
      </w:r>
      <w:r>
        <w:rPr>
          <w:spacing w:val="1"/>
        </w:rPr>
        <w:t xml:space="preserve"> </w:t>
      </w:r>
      <w:r>
        <w:t>materials (consumables and equipment) required for biological specimen packaging and</w:t>
      </w:r>
      <w:r>
        <w:rPr>
          <w:spacing w:val="-64"/>
        </w:rPr>
        <w:t xml:space="preserve"> </w:t>
      </w:r>
      <w:r>
        <w:t>transportation,</w:t>
      </w:r>
      <w:r>
        <w:rPr>
          <w:spacing w:val="1"/>
        </w:rPr>
        <w:t xml:space="preserve"> </w:t>
      </w:r>
      <w:r>
        <w:t>provision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temperature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humidity-controlled</w:t>
      </w:r>
      <w:r>
        <w:rPr>
          <w:spacing w:val="1"/>
        </w:rPr>
        <w:t xml:space="preserve"> </w:t>
      </w:r>
      <w:r>
        <w:t>transportation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deployment of competent personnel for carrying out the work.</w:t>
      </w:r>
    </w:p>
    <w:p w14:paraId="044D6D2D" w14:textId="77777777" w:rsidR="008820AC" w:rsidRDefault="00000000" w:rsidP="009E0F93">
      <w:pPr>
        <w:pStyle w:val="BodyText"/>
        <w:spacing w:before="160" w:line="276" w:lineRule="auto"/>
        <w:ind w:left="220" w:right="119"/>
        <w:jc w:val="both"/>
      </w:pPr>
      <w:r>
        <w:t>The</w:t>
      </w:r>
      <w:r>
        <w:rPr>
          <w:spacing w:val="16"/>
        </w:rPr>
        <w:t xml:space="preserve"> </w:t>
      </w:r>
      <w:r>
        <w:t>service</w:t>
      </w:r>
      <w:r>
        <w:rPr>
          <w:spacing w:val="16"/>
        </w:rPr>
        <w:t xml:space="preserve"> </w:t>
      </w:r>
      <w:r>
        <w:t>provider</w:t>
      </w:r>
      <w:r>
        <w:rPr>
          <w:spacing w:val="17"/>
        </w:rPr>
        <w:t xml:space="preserve"> </w:t>
      </w:r>
      <w:r>
        <w:t>must</w:t>
      </w:r>
      <w:r>
        <w:rPr>
          <w:spacing w:val="16"/>
        </w:rPr>
        <w:t xml:space="preserve"> </w:t>
      </w:r>
      <w:r>
        <w:t>have</w:t>
      </w:r>
      <w:r>
        <w:rPr>
          <w:spacing w:val="16"/>
        </w:rPr>
        <w:t xml:space="preserve"> </w:t>
      </w:r>
      <w:r>
        <w:t>adequate</w:t>
      </w:r>
      <w:r>
        <w:rPr>
          <w:spacing w:val="17"/>
        </w:rPr>
        <w:t xml:space="preserve"> </w:t>
      </w:r>
      <w:r>
        <w:t>physical</w:t>
      </w:r>
      <w:r>
        <w:rPr>
          <w:spacing w:val="16"/>
        </w:rPr>
        <w:t xml:space="preserve"> </w:t>
      </w:r>
      <w:r>
        <w:t>infrastructure,</w:t>
      </w:r>
      <w:r>
        <w:rPr>
          <w:spacing w:val="16"/>
        </w:rPr>
        <w:t xml:space="preserve"> </w:t>
      </w:r>
      <w:r>
        <w:t>robust</w:t>
      </w:r>
      <w:r>
        <w:rPr>
          <w:spacing w:val="17"/>
        </w:rPr>
        <w:t xml:space="preserve"> </w:t>
      </w:r>
      <w:r>
        <w:t>processes,</w:t>
      </w:r>
      <w:r>
        <w:rPr>
          <w:spacing w:val="16"/>
        </w:rPr>
        <w:t xml:space="preserve"> </w:t>
      </w:r>
      <w:r>
        <w:t>air</w:t>
      </w:r>
      <w:r>
        <w:rPr>
          <w:spacing w:val="-64"/>
        </w:rPr>
        <w:t xml:space="preserve"> </w:t>
      </w:r>
      <w:r>
        <w:t>&amp; land connectivity network, appropriate tools to capture and share information on</w:t>
      </w:r>
      <w:r>
        <w:rPr>
          <w:spacing w:val="1"/>
        </w:rPr>
        <w:t xml:space="preserve"> </w:t>
      </w:r>
      <w:r>
        <w:t>sample movement and a qualified/trained team that is experienced in handling large</w:t>
      </w:r>
      <w:r>
        <w:rPr>
          <w:spacing w:val="1"/>
        </w:rPr>
        <w:t xml:space="preserve"> </w:t>
      </w:r>
      <w:r>
        <w:t>projects involving vast geographies and scale.</w:t>
      </w:r>
    </w:p>
    <w:p w14:paraId="2961FD57" w14:textId="77777777" w:rsidR="008820AC" w:rsidRDefault="008820AC" w:rsidP="009E0F93">
      <w:pPr>
        <w:pStyle w:val="BodyText"/>
        <w:spacing w:before="10"/>
        <w:jc w:val="both"/>
        <w:rPr>
          <w:sz w:val="20"/>
        </w:rPr>
      </w:pPr>
    </w:p>
    <w:p w14:paraId="5EB75F39" w14:textId="6F01648B" w:rsidR="008820AC" w:rsidRPr="00FC0ED9" w:rsidRDefault="00000000" w:rsidP="009E0F93">
      <w:pPr>
        <w:pStyle w:val="Heading1"/>
        <w:numPr>
          <w:ilvl w:val="0"/>
          <w:numId w:val="3"/>
        </w:numPr>
        <w:tabs>
          <w:tab w:val="left" w:pos="580"/>
        </w:tabs>
        <w:jc w:val="both"/>
      </w:pPr>
      <w:r>
        <w:t>Operational Requirements for shipment of biological samples for HIV-1 VL test</w:t>
      </w:r>
    </w:p>
    <w:p w14:paraId="3BCCE539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200" w:line="276" w:lineRule="auto"/>
        <w:ind w:right="118"/>
        <w:jc w:val="both"/>
        <w:rPr>
          <w:sz w:val="24"/>
        </w:rPr>
      </w:pPr>
      <w:r>
        <w:rPr>
          <w:sz w:val="24"/>
        </w:rPr>
        <w:t>The</w:t>
      </w:r>
      <w:r>
        <w:rPr>
          <w:spacing w:val="29"/>
          <w:sz w:val="24"/>
        </w:rPr>
        <w:t xml:space="preserve"> </w:t>
      </w:r>
      <w:r>
        <w:rPr>
          <w:sz w:val="24"/>
        </w:rPr>
        <w:t>sample</w:t>
      </w:r>
      <w:r>
        <w:rPr>
          <w:spacing w:val="30"/>
          <w:sz w:val="24"/>
        </w:rPr>
        <w:t xml:space="preserve"> </w:t>
      </w:r>
      <w:r>
        <w:rPr>
          <w:sz w:val="24"/>
        </w:rPr>
        <w:t>handling</w:t>
      </w:r>
      <w:r>
        <w:rPr>
          <w:spacing w:val="30"/>
          <w:sz w:val="24"/>
        </w:rPr>
        <w:t xml:space="preserve"> </w:t>
      </w:r>
      <w:r>
        <w:rPr>
          <w:sz w:val="24"/>
        </w:rPr>
        <w:t>as</w:t>
      </w:r>
      <w:r>
        <w:rPr>
          <w:spacing w:val="30"/>
          <w:sz w:val="24"/>
        </w:rPr>
        <w:t xml:space="preserve"> </w:t>
      </w:r>
      <w:r>
        <w:rPr>
          <w:sz w:val="24"/>
        </w:rPr>
        <w:t>per</w:t>
      </w:r>
      <w:r>
        <w:rPr>
          <w:spacing w:val="29"/>
          <w:sz w:val="24"/>
        </w:rPr>
        <w:t xml:space="preserve"> </w:t>
      </w:r>
      <w:r>
        <w:rPr>
          <w:sz w:val="24"/>
        </w:rPr>
        <w:t>temperature</w:t>
      </w:r>
      <w:r>
        <w:rPr>
          <w:spacing w:val="30"/>
          <w:sz w:val="24"/>
        </w:rPr>
        <w:t xml:space="preserve"> </w:t>
      </w:r>
      <w:r>
        <w:rPr>
          <w:sz w:val="24"/>
        </w:rPr>
        <w:t>and</w:t>
      </w:r>
      <w:r>
        <w:rPr>
          <w:spacing w:val="30"/>
          <w:sz w:val="24"/>
        </w:rPr>
        <w:t xml:space="preserve"> </w:t>
      </w:r>
      <w:r>
        <w:rPr>
          <w:sz w:val="24"/>
        </w:rPr>
        <w:t>humidity</w:t>
      </w:r>
      <w:r>
        <w:rPr>
          <w:spacing w:val="30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30"/>
          <w:sz w:val="24"/>
        </w:rPr>
        <w:t xml:space="preserve"> </w:t>
      </w:r>
      <w:r>
        <w:rPr>
          <w:sz w:val="24"/>
        </w:rPr>
        <w:t>should</w:t>
      </w:r>
      <w:r>
        <w:rPr>
          <w:spacing w:val="29"/>
          <w:sz w:val="24"/>
        </w:rPr>
        <w:t xml:space="preserve"> </w:t>
      </w:r>
      <w:r>
        <w:rPr>
          <w:sz w:val="24"/>
        </w:rPr>
        <w:t>be</w:t>
      </w:r>
      <w:r>
        <w:rPr>
          <w:spacing w:val="-63"/>
          <w:sz w:val="24"/>
        </w:rPr>
        <w:t xml:space="preserve"> </w:t>
      </w:r>
      <w:r>
        <w:rPr>
          <w:sz w:val="24"/>
        </w:rPr>
        <w:t>compliant with the National HIV-1 Viral Load guidelines</w:t>
      </w:r>
    </w:p>
    <w:p w14:paraId="3E829B8A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jc w:val="both"/>
        <w:rPr>
          <w:sz w:val="24"/>
        </w:rPr>
      </w:pPr>
      <w:r>
        <w:rPr>
          <w:rFonts w:ascii="Arial"/>
          <w:b/>
          <w:sz w:val="24"/>
        </w:rPr>
        <w:t>Material to be transported</w:t>
      </w:r>
      <w:r>
        <w:rPr>
          <w:sz w:val="24"/>
        </w:rPr>
        <w:t>: Biological sample (Plasma &amp; DBS)</w:t>
      </w:r>
    </w:p>
    <w:p w14:paraId="3395E330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41"/>
        <w:jc w:val="both"/>
        <w:rPr>
          <w:sz w:val="24"/>
        </w:rPr>
      </w:pPr>
      <w:r>
        <w:rPr>
          <w:rFonts w:ascii="Arial"/>
          <w:b/>
          <w:sz w:val="24"/>
        </w:rPr>
        <w:t>Category of material</w:t>
      </w:r>
      <w:r>
        <w:rPr>
          <w:sz w:val="24"/>
        </w:rPr>
        <w:t>: Biological substance Category B-UN3373</w:t>
      </w:r>
    </w:p>
    <w:p w14:paraId="18396B0D" w14:textId="77777777" w:rsidR="008820AC" w:rsidRDefault="00000000" w:rsidP="009E0F93">
      <w:pPr>
        <w:pStyle w:val="Heading1"/>
        <w:numPr>
          <w:ilvl w:val="1"/>
          <w:numId w:val="3"/>
        </w:numPr>
        <w:tabs>
          <w:tab w:val="left" w:pos="940"/>
        </w:tabs>
        <w:spacing w:before="42"/>
        <w:jc w:val="both"/>
        <w:rPr>
          <w:rFonts w:ascii="Arial MT"/>
          <w:b w:val="0"/>
        </w:rPr>
      </w:pPr>
      <w:r>
        <w:t>Duration of sample transportation</w:t>
      </w:r>
      <w:r>
        <w:rPr>
          <w:rFonts w:ascii="Arial MT"/>
          <w:b w:val="0"/>
        </w:rPr>
        <w:t>:</w:t>
      </w:r>
    </w:p>
    <w:p w14:paraId="6DCC978E" w14:textId="77777777" w:rsidR="008820AC" w:rsidRDefault="00000000" w:rsidP="009E0F93">
      <w:pPr>
        <w:pStyle w:val="ListParagraph"/>
        <w:numPr>
          <w:ilvl w:val="2"/>
          <w:numId w:val="3"/>
        </w:numPr>
        <w:tabs>
          <w:tab w:val="left" w:pos="2380"/>
        </w:tabs>
        <w:spacing w:before="41" w:line="276" w:lineRule="auto"/>
        <w:ind w:right="118" w:hanging="180"/>
        <w:jc w:val="both"/>
        <w:rPr>
          <w:sz w:val="24"/>
        </w:rPr>
      </w:pPr>
      <w:r>
        <w:rPr>
          <w:sz w:val="24"/>
        </w:rPr>
        <w:t>Plasma:</w:t>
      </w:r>
      <w:r>
        <w:rPr>
          <w:spacing w:val="1"/>
          <w:sz w:val="24"/>
        </w:rPr>
        <w:t xml:space="preserve"> </w:t>
      </w:r>
      <w:r>
        <w:rPr>
          <w:sz w:val="24"/>
        </w:rPr>
        <w:t>delivery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samples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testing</w:t>
      </w:r>
      <w:r>
        <w:rPr>
          <w:spacing w:val="1"/>
          <w:sz w:val="24"/>
        </w:rPr>
        <w:t xml:space="preserve"> </w:t>
      </w:r>
      <w:r>
        <w:rPr>
          <w:sz w:val="24"/>
        </w:rPr>
        <w:t>lab</w:t>
      </w:r>
      <w:r>
        <w:rPr>
          <w:spacing w:val="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earliest</w:t>
      </w:r>
      <w:r>
        <w:rPr>
          <w:spacing w:val="1"/>
          <w:sz w:val="24"/>
        </w:rPr>
        <w:t xml:space="preserve"> </w:t>
      </w:r>
      <w:r>
        <w:rPr>
          <w:sz w:val="24"/>
        </w:rPr>
        <w:t>however not later than 5 days of sample collection</w:t>
      </w:r>
    </w:p>
    <w:p w14:paraId="5CDF0783" w14:textId="77777777" w:rsidR="008820AC" w:rsidRDefault="00000000" w:rsidP="009E0F93">
      <w:pPr>
        <w:pStyle w:val="ListParagraph"/>
        <w:numPr>
          <w:ilvl w:val="2"/>
          <w:numId w:val="3"/>
        </w:numPr>
        <w:tabs>
          <w:tab w:val="left" w:pos="2380"/>
        </w:tabs>
        <w:spacing w:line="276" w:lineRule="auto"/>
        <w:ind w:right="119" w:hanging="180"/>
        <w:jc w:val="both"/>
        <w:rPr>
          <w:sz w:val="24"/>
        </w:rPr>
      </w:pPr>
      <w:r>
        <w:rPr>
          <w:sz w:val="24"/>
        </w:rPr>
        <w:t>DBS: delivery of samples to the testing lab at the earliest, however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later</w:t>
      </w:r>
      <w:r>
        <w:rPr>
          <w:spacing w:val="1"/>
          <w:sz w:val="24"/>
        </w:rPr>
        <w:t xml:space="preserve"> </w:t>
      </w:r>
      <w:r>
        <w:rPr>
          <w:sz w:val="24"/>
        </w:rPr>
        <w:t>than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days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sample</w:t>
      </w:r>
      <w:r>
        <w:rPr>
          <w:spacing w:val="1"/>
          <w:sz w:val="24"/>
        </w:rPr>
        <w:t xml:space="preserve"> </w:t>
      </w:r>
      <w:r>
        <w:rPr>
          <w:sz w:val="24"/>
        </w:rPr>
        <w:t>collection</w:t>
      </w:r>
      <w:r>
        <w:rPr>
          <w:spacing w:val="1"/>
          <w:sz w:val="24"/>
        </w:rPr>
        <w:t xml:space="preserve"> </w:t>
      </w:r>
      <w:r>
        <w:rPr>
          <w:sz w:val="24"/>
        </w:rPr>
        <w:t>maintaining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requirements for humidity control</w:t>
      </w:r>
    </w:p>
    <w:p w14:paraId="73302034" w14:textId="77777777" w:rsidR="008820AC" w:rsidRDefault="00000000" w:rsidP="009E0F93">
      <w:pPr>
        <w:pStyle w:val="Heading1"/>
        <w:numPr>
          <w:ilvl w:val="1"/>
          <w:numId w:val="3"/>
        </w:numPr>
        <w:tabs>
          <w:tab w:val="left" w:pos="940"/>
        </w:tabs>
        <w:jc w:val="both"/>
        <w:rPr>
          <w:rFonts w:ascii="Arial MT"/>
          <w:b w:val="0"/>
        </w:rPr>
      </w:pPr>
      <w:r>
        <w:t>Temperature maintenance during sample transportation</w:t>
      </w:r>
      <w:r>
        <w:rPr>
          <w:rFonts w:ascii="Arial MT"/>
          <w:b w:val="0"/>
        </w:rPr>
        <w:t>:</w:t>
      </w:r>
    </w:p>
    <w:p w14:paraId="18504F26" w14:textId="77777777" w:rsidR="008820AC" w:rsidRDefault="00000000" w:rsidP="009E0F93">
      <w:pPr>
        <w:pStyle w:val="ListParagraph"/>
        <w:numPr>
          <w:ilvl w:val="2"/>
          <w:numId w:val="3"/>
        </w:numPr>
        <w:tabs>
          <w:tab w:val="left" w:pos="2380"/>
        </w:tabs>
        <w:spacing w:before="42"/>
        <w:ind w:hanging="180"/>
        <w:jc w:val="both"/>
        <w:rPr>
          <w:sz w:val="24"/>
        </w:rPr>
      </w:pPr>
      <w:r>
        <w:rPr>
          <w:sz w:val="24"/>
        </w:rPr>
        <w:t>Plasma:</w:t>
      </w:r>
      <w:r>
        <w:rPr>
          <w:spacing w:val="66"/>
          <w:sz w:val="24"/>
        </w:rPr>
        <w:t xml:space="preserve"> </w:t>
      </w:r>
      <w:r>
        <w:rPr>
          <w:sz w:val="24"/>
        </w:rPr>
        <w:t>cold chain transport (2-8</w:t>
      </w:r>
      <w:r>
        <w:rPr>
          <w:spacing w:val="114"/>
          <w:sz w:val="24"/>
        </w:rPr>
        <w:t xml:space="preserve"> </w:t>
      </w:r>
      <w:r>
        <w:rPr>
          <w:sz w:val="24"/>
        </w:rPr>
        <w:t>C)</w:t>
      </w:r>
    </w:p>
    <w:p w14:paraId="5BF919C7" w14:textId="77777777" w:rsidR="008820AC" w:rsidRDefault="00000000" w:rsidP="009E0F93">
      <w:pPr>
        <w:pStyle w:val="ListParagraph"/>
        <w:numPr>
          <w:ilvl w:val="2"/>
          <w:numId w:val="3"/>
        </w:numPr>
        <w:tabs>
          <w:tab w:val="left" w:pos="2380"/>
        </w:tabs>
        <w:spacing w:before="41"/>
        <w:ind w:hanging="180"/>
        <w:jc w:val="both"/>
        <w:rPr>
          <w:sz w:val="24"/>
        </w:rPr>
      </w:pPr>
      <w:r>
        <w:rPr>
          <w:sz w:val="24"/>
        </w:rPr>
        <w:t>DBS:</w:t>
      </w:r>
      <w:r>
        <w:rPr>
          <w:spacing w:val="1"/>
          <w:sz w:val="24"/>
        </w:rPr>
        <w:t xml:space="preserve"> </w:t>
      </w:r>
      <w:r>
        <w:rPr>
          <w:sz w:val="24"/>
        </w:rPr>
        <w:t>ambient temperature and controlled humidity</w:t>
      </w:r>
    </w:p>
    <w:p w14:paraId="7E5ED13D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41" w:line="276" w:lineRule="auto"/>
        <w:ind w:right="119"/>
        <w:jc w:val="both"/>
        <w:rPr>
          <w:sz w:val="24"/>
        </w:rPr>
      </w:pPr>
      <w:r>
        <w:rPr>
          <w:rFonts w:ascii="Arial"/>
          <w:b/>
          <w:sz w:val="24"/>
        </w:rPr>
        <w:t>Packaging requirement</w:t>
      </w:r>
      <w:r>
        <w:rPr>
          <w:sz w:val="24"/>
        </w:rPr>
        <w:t>: The Service Provider should adhere to the national</w:t>
      </w:r>
      <w:r>
        <w:rPr>
          <w:spacing w:val="1"/>
          <w:sz w:val="24"/>
        </w:rPr>
        <w:t xml:space="preserve"> </w:t>
      </w:r>
      <w:r>
        <w:rPr>
          <w:sz w:val="24"/>
        </w:rPr>
        <w:t>HIV-1</w:t>
      </w:r>
      <w:r>
        <w:rPr>
          <w:spacing w:val="1"/>
          <w:sz w:val="24"/>
        </w:rPr>
        <w:t xml:space="preserve"> </w:t>
      </w:r>
      <w:r>
        <w:rPr>
          <w:sz w:val="24"/>
        </w:rPr>
        <w:t>VL</w:t>
      </w:r>
      <w:r>
        <w:rPr>
          <w:spacing w:val="1"/>
          <w:sz w:val="24"/>
        </w:rPr>
        <w:t xml:space="preserve"> </w:t>
      </w:r>
      <w:r>
        <w:rPr>
          <w:sz w:val="24"/>
        </w:rPr>
        <w:t>guidelines</w:t>
      </w:r>
      <w:r>
        <w:rPr>
          <w:spacing w:val="1"/>
          <w:sz w:val="24"/>
        </w:rPr>
        <w:t xml:space="preserve"> </w:t>
      </w:r>
      <w:r>
        <w:rPr>
          <w:sz w:val="24"/>
        </w:rPr>
        <w:t>(Refer:</w:t>
      </w:r>
      <w:r>
        <w:rPr>
          <w:spacing w:val="1"/>
          <w:sz w:val="24"/>
        </w:rPr>
        <w:t xml:space="preserve"> </w:t>
      </w:r>
      <w:r>
        <w:rPr>
          <w:sz w:val="24"/>
        </w:rPr>
        <w:t>NACO</w:t>
      </w:r>
      <w:r>
        <w:rPr>
          <w:spacing w:val="1"/>
          <w:sz w:val="24"/>
        </w:rPr>
        <w:t xml:space="preserve"> </w:t>
      </w:r>
      <w:r>
        <w:rPr>
          <w:sz w:val="24"/>
        </w:rPr>
        <w:t>website)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applicable</w:t>
      </w:r>
      <w:r>
        <w:rPr>
          <w:spacing w:val="1"/>
          <w:sz w:val="24"/>
        </w:rPr>
        <w:t xml:space="preserve"> </w:t>
      </w:r>
      <w:r>
        <w:rPr>
          <w:sz w:val="24"/>
        </w:rPr>
        <w:t>national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international guidelines such as Triple layer, UN-3373 packaging for infectious</w:t>
      </w:r>
      <w:r>
        <w:rPr>
          <w:spacing w:val="1"/>
          <w:sz w:val="24"/>
        </w:rPr>
        <w:t xml:space="preserve"> </w:t>
      </w:r>
      <w:r>
        <w:rPr>
          <w:sz w:val="24"/>
        </w:rPr>
        <w:t>agent and WHO guidelines for safe transportation of material.</w:t>
      </w:r>
    </w:p>
    <w:p w14:paraId="168E0B39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jc w:val="both"/>
        <w:rPr>
          <w:sz w:val="24"/>
        </w:rPr>
      </w:pPr>
      <w:r>
        <w:rPr>
          <w:rFonts w:ascii="Arial"/>
          <w:b/>
          <w:sz w:val="24"/>
        </w:rPr>
        <w:t>Sample</w:t>
      </w:r>
      <w:r>
        <w:rPr>
          <w:rFonts w:ascii="Arial"/>
          <w:b/>
          <w:spacing w:val="62"/>
          <w:sz w:val="24"/>
        </w:rPr>
        <w:t xml:space="preserve"> </w:t>
      </w:r>
      <w:r>
        <w:rPr>
          <w:rFonts w:ascii="Arial"/>
          <w:b/>
          <w:sz w:val="24"/>
        </w:rPr>
        <w:t>pick</w:t>
      </w:r>
      <w:r>
        <w:rPr>
          <w:rFonts w:ascii="Arial"/>
          <w:b/>
          <w:spacing w:val="63"/>
          <w:sz w:val="24"/>
        </w:rPr>
        <w:t xml:space="preserve"> </w:t>
      </w:r>
      <w:r>
        <w:rPr>
          <w:rFonts w:ascii="Arial"/>
          <w:b/>
          <w:sz w:val="24"/>
        </w:rPr>
        <w:t>up</w:t>
      </w:r>
      <w:r>
        <w:rPr>
          <w:rFonts w:ascii="Arial"/>
          <w:b/>
          <w:spacing w:val="63"/>
          <w:sz w:val="24"/>
        </w:rPr>
        <w:t xml:space="preserve"> </w:t>
      </w:r>
      <w:r>
        <w:rPr>
          <w:rFonts w:ascii="Arial"/>
          <w:b/>
          <w:sz w:val="24"/>
        </w:rPr>
        <w:t>site</w:t>
      </w:r>
      <w:r>
        <w:rPr>
          <w:sz w:val="24"/>
        </w:rPr>
        <w:t>:</w:t>
      </w:r>
      <w:r>
        <w:rPr>
          <w:spacing w:val="127"/>
          <w:sz w:val="24"/>
        </w:rPr>
        <w:t xml:space="preserve"> </w:t>
      </w:r>
      <w:r>
        <w:rPr>
          <w:sz w:val="24"/>
        </w:rPr>
        <w:t>Sample</w:t>
      </w:r>
      <w:r>
        <w:rPr>
          <w:spacing w:val="62"/>
          <w:sz w:val="24"/>
        </w:rPr>
        <w:t xml:space="preserve"> </w:t>
      </w:r>
      <w:r>
        <w:rPr>
          <w:sz w:val="24"/>
        </w:rPr>
        <w:t>collection</w:t>
      </w:r>
      <w:r>
        <w:rPr>
          <w:spacing w:val="63"/>
          <w:sz w:val="24"/>
        </w:rPr>
        <w:t xml:space="preserve"> </w:t>
      </w:r>
      <w:r>
        <w:rPr>
          <w:sz w:val="24"/>
        </w:rPr>
        <w:t>sites</w:t>
      </w:r>
      <w:r>
        <w:rPr>
          <w:spacing w:val="63"/>
          <w:sz w:val="24"/>
        </w:rPr>
        <w:t xml:space="preserve"> </w:t>
      </w:r>
      <w:r>
        <w:rPr>
          <w:sz w:val="24"/>
        </w:rPr>
        <w:t>identified</w:t>
      </w:r>
      <w:r>
        <w:rPr>
          <w:spacing w:val="62"/>
          <w:sz w:val="24"/>
        </w:rPr>
        <w:t xml:space="preserve"> </w:t>
      </w:r>
      <w:r>
        <w:rPr>
          <w:sz w:val="24"/>
        </w:rPr>
        <w:t>by</w:t>
      </w:r>
      <w:r>
        <w:rPr>
          <w:spacing w:val="63"/>
          <w:sz w:val="24"/>
        </w:rPr>
        <w:t xml:space="preserve"> </w:t>
      </w:r>
      <w:r>
        <w:rPr>
          <w:sz w:val="24"/>
        </w:rPr>
        <w:t>the</w:t>
      </w:r>
      <w:r>
        <w:rPr>
          <w:spacing w:val="63"/>
          <w:sz w:val="24"/>
        </w:rPr>
        <w:t xml:space="preserve"> </w:t>
      </w:r>
      <w:r>
        <w:rPr>
          <w:sz w:val="24"/>
        </w:rPr>
        <w:t>client,</w:t>
      </w:r>
      <w:r>
        <w:rPr>
          <w:spacing w:val="62"/>
          <w:sz w:val="24"/>
        </w:rPr>
        <w:t xml:space="preserve"> </w:t>
      </w:r>
      <w:r>
        <w:rPr>
          <w:sz w:val="24"/>
        </w:rPr>
        <w:t>refer</w:t>
      </w:r>
    </w:p>
    <w:p w14:paraId="62513923" w14:textId="77777777" w:rsidR="008820AC" w:rsidRDefault="00000000" w:rsidP="009E0F93">
      <w:pPr>
        <w:pStyle w:val="Heading1"/>
        <w:spacing w:before="42"/>
        <w:ind w:left="940"/>
        <w:jc w:val="both"/>
        <w:rPr>
          <w:rFonts w:ascii="Arial MT"/>
          <w:b w:val="0"/>
        </w:rPr>
      </w:pPr>
      <w:r>
        <w:t>Annexure A</w:t>
      </w:r>
      <w:r>
        <w:rPr>
          <w:rFonts w:ascii="Arial MT"/>
          <w:b w:val="0"/>
        </w:rPr>
        <w:t>.</w:t>
      </w:r>
    </w:p>
    <w:p w14:paraId="6109CCBA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41"/>
        <w:jc w:val="both"/>
        <w:rPr>
          <w:sz w:val="24"/>
        </w:rPr>
      </w:pPr>
      <w:r>
        <w:rPr>
          <w:rFonts w:ascii="Arial"/>
          <w:b/>
          <w:sz w:val="24"/>
        </w:rPr>
        <w:t>Sample delivery site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Viral load Labs, refer </w:t>
      </w:r>
      <w:r>
        <w:rPr>
          <w:rFonts w:ascii="Arial"/>
          <w:b/>
          <w:sz w:val="24"/>
        </w:rPr>
        <w:t>Annexure B</w:t>
      </w:r>
      <w:r>
        <w:rPr>
          <w:sz w:val="24"/>
        </w:rPr>
        <w:t>.</w:t>
      </w:r>
    </w:p>
    <w:p w14:paraId="4FFFF3AE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42" w:line="276" w:lineRule="auto"/>
        <w:ind w:right="119"/>
        <w:jc w:val="both"/>
        <w:rPr>
          <w:b/>
          <w:sz w:val="24"/>
        </w:rPr>
      </w:pPr>
      <w:r>
        <w:rPr>
          <w:rFonts w:ascii="Arial"/>
          <w:b/>
          <w:sz w:val="24"/>
        </w:rPr>
        <w:t>Sample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referral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linkage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patterns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client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defined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linkage</w:t>
      </w:r>
      <w:r>
        <w:rPr>
          <w:spacing w:val="1"/>
          <w:sz w:val="24"/>
        </w:rPr>
        <w:t xml:space="preserve"> </w:t>
      </w:r>
      <w:r>
        <w:rPr>
          <w:sz w:val="24"/>
        </w:rPr>
        <w:t>patterns of sample collection sites with the viral load labs and frequency of pick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up, refer </w:t>
      </w:r>
      <w:r>
        <w:rPr>
          <w:rFonts w:ascii="Arial"/>
          <w:b/>
          <w:sz w:val="24"/>
        </w:rPr>
        <w:t>Annexure C</w:t>
      </w:r>
    </w:p>
    <w:p w14:paraId="29343A92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39"/>
          <w:tab w:val="left" w:pos="940"/>
        </w:tabs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Frequency of sample pick up: </w:t>
      </w:r>
      <w:r>
        <w:rPr>
          <w:sz w:val="24"/>
        </w:rPr>
        <w:t xml:space="preserve">As defined in the </w:t>
      </w:r>
      <w:r>
        <w:rPr>
          <w:rFonts w:ascii="Arial"/>
          <w:b/>
          <w:sz w:val="24"/>
        </w:rPr>
        <w:t>Annexure C</w:t>
      </w:r>
    </w:p>
    <w:p w14:paraId="53B7BD24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41" w:line="276" w:lineRule="auto"/>
        <w:ind w:right="119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 xml:space="preserve">The temperature data logger </w:t>
      </w:r>
      <w:r>
        <w:rPr>
          <w:sz w:val="24"/>
        </w:rPr>
        <w:t>should be of the temperature range -10°C to 40°C</w:t>
      </w:r>
      <w:r>
        <w:rPr>
          <w:spacing w:val="-64"/>
          <w:sz w:val="24"/>
        </w:rPr>
        <w:t xml:space="preserve"> </w:t>
      </w:r>
      <w:r>
        <w:rPr>
          <w:sz w:val="24"/>
        </w:rPr>
        <w:t>and USFDA / CE and BIS approved. The service provider is required to provide</w:t>
      </w:r>
      <w:r>
        <w:rPr>
          <w:spacing w:val="1"/>
          <w:sz w:val="24"/>
        </w:rPr>
        <w:t xml:space="preserve"> </w:t>
      </w:r>
      <w:r>
        <w:rPr>
          <w:sz w:val="24"/>
        </w:rPr>
        <w:t>technical</w:t>
      </w:r>
      <w:r>
        <w:rPr>
          <w:spacing w:val="1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1"/>
          <w:sz w:val="24"/>
        </w:rPr>
        <w:t xml:space="preserve"> </w:t>
      </w:r>
      <w:r>
        <w:rPr>
          <w:sz w:val="24"/>
        </w:rPr>
        <w:t>(and</w:t>
      </w:r>
      <w:r>
        <w:rPr>
          <w:spacing w:val="1"/>
          <w:sz w:val="24"/>
        </w:rPr>
        <w:t xml:space="preserve"> </w:t>
      </w:r>
      <w:r>
        <w:rPr>
          <w:sz w:val="24"/>
        </w:rPr>
        <w:t>approval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above)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temperature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-64"/>
          <w:sz w:val="24"/>
        </w:rPr>
        <w:t xml:space="preserve"> </w:t>
      </w:r>
      <w:r>
        <w:rPr>
          <w:sz w:val="24"/>
        </w:rPr>
        <w:t>loggers to be used during transportation of samples.</w:t>
      </w:r>
    </w:p>
    <w:p w14:paraId="4AE00091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consumables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equipment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specimen</w:t>
      </w:r>
      <w:r>
        <w:rPr>
          <w:spacing w:val="1"/>
          <w:sz w:val="24"/>
        </w:rPr>
        <w:t xml:space="preserve"> </w:t>
      </w:r>
      <w:r>
        <w:rPr>
          <w:sz w:val="24"/>
        </w:rPr>
        <w:t>packaging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transportation should be provided by the Service Provider.</w:t>
      </w:r>
    </w:p>
    <w:p w14:paraId="0E82A980" w14:textId="77777777" w:rsidR="008820AC" w:rsidRDefault="008820AC" w:rsidP="009E0F93">
      <w:pPr>
        <w:spacing w:line="276" w:lineRule="auto"/>
        <w:jc w:val="both"/>
        <w:rPr>
          <w:sz w:val="24"/>
        </w:rPr>
        <w:sectPr w:rsidR="008820AC" w:rsidSect="00BF3476">
          <w:pgSz w:w="12240" w:h="15840"/>
          <w:pgMar w:top="640" w:right="1320" w:bottom="1200" w:left="1220" w:header="0" w:footer="1009" w:gutter="0"/>
          <w:cols w:space="720"/>
        </w:sectPr>
      </w:pPr>
    </w:p>
    <w:p w14:paraId="45AD396A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69" w:line="276" w:lineRule="auto"/>
        <w:ind w:right="119"/>
        <w:jc w:val="both"/>
        <w:rPr>
          <w:sz w:val="24"/>
        </w:rPr>
      </w:pPr>
      <w:r>
        <w:rPr>
          <w:sz w:val="24"/>
        </w:rPr>
        <w:lastRenderedPageBreak/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safe</w:t>
      </w:r>
      <w:r>
        <w:rPr>
          <w:spacing w:val="1"/>
          <w:sz w:val="24"/>
        </w:rPr>
        <w:t xml:space="preserve"> </w:t>
      </w:r>
      <w:r>
        <w:rPr>
          <w:sz w:val="24"/>
        </w:rPr>
        <w:t>storage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consumables</w:t>
      </w:r>
      <w:r>
        <w:rPr>
          <w:spacing w:val="1"/>
          <w:sz w:val="24"/>
        </w:rPr>
        <w:t xml:space="preserve"> </w:t>
      </w:r>
      <w:r>
        <w:rPr>
          <w:sz w:val="24"/>
        </w:rPr>
        <w:t>(including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personal</w:t>
      </w:r>
      <w:r>
        <w:rPr>
          <w:spacing w:val="1"/>
          <w:sz w:val="24"/>
        </w:rPr>
        <w:t xml:space="preserve"> </w:t>
      </w:r>
      <w:r>
        <w:rPr>
          <w:sz w:val="24"/>
        </w:rPr>
        <w:t>protective</w:t>
      </w:r>
      <w:r>
        <w:rPr>
          <w:spacing w:val="1"/>
          <w:sz w:val="24"/>
        </w:rPr>
        <w:t xml:space="preserve"> </w:t>
      </w:r>
      <w:r>
        <w:rPr>
          <w:sz w:val="24"/>
        </w:rPr>
        <w:t>equipment) and equipment required for above activities is the responsibility of the</w:t>
      </w:r>
      <w:r>
        <w:rPr>
          <w:spacing w:val="-64"/>
          <w:sz w:val="24"/>
        </w:rPr>
        <w:t xml:space="preserve"> </w:t>
      </w:r>
      <w:r>
        <w:rPr>
          <w:sz w:val="24"/>
        </w:rPr>
        <w:t>service provider.</w:t>
      </w:r>
    </w:p>
    <w:p w14:paraId="21806DE7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The management of all Bio Medical Waste generated during this activity, in</w:t>
      </w:r>
      <w:r>
        <w:rPr>
          <w:spacing w:val="1"/>
          <w:sz w:val="24"/>
        </w:rPr>
        <w:t xml:space="preserve"> </w:t>
      </w:r>
      <w:r>
        <w:rPr>
          <w:sz w:val="24"/>
        </w:rPr>
        <w:t>compliance to the biomedical waste management rules 2016, is the responsibility</w:t>
      </w:r>
      <w:r>
        <w:rPr>
          <w:spacing w:val="-64"/>
          <w:sz w:val="24"/>
        </w:rPr>
        <w:t xml:space="preserve"> </w:t>
      </w:r>
      <w:r>
        <w:rPr>
          <w:sz w:val="24"/>
        </w:rPr>
        <w:t>of the service provider.</w:t>
      </w:r>
    </w:p>
    <w:p w14:paraId="5704FAF4" w14:textId="77777777" w:rsidR="008820AC" w:rsidRDefault="008820AC" w:rsidP="009E0F93">
      <w:pPr>
        <w:pStyle w:val="BodyText"/>
        <w:spacing w:before="10"/>
        <w:jc w:val="both"/>
        <w:rPr>
          <w:sz w:val="20"/>
        </w:rPr>
      </w:pPr>
    </w:p>
    <w:p w14:paraId="56E19103" w14:textId="4737F339" w:rsidR="008820AC" w:rsidRPr="00FC0ED9" w:rsidRDefault="00000000" w:rsidP="009E0F93">
      <w:pPr>
        <w:pStyle w:val="Heading1"/>
        <w:numPr>
          <w:ilvl w:val="0"/>
          <w:numId w:val="3"/>
        </w:numPr>
        <w:tabs>
          <w:tab w:val="left" w:pos="580"/>
        </w:tabs>
        <w:jc w:val="both"/>
      </w:pPr>
      <w:r>
        <w:t>Technical Requirements for shipment of biological samples for HIV-1 VL test</w:t>
      </w:r>
    </w:p>
    <w:p w14:paraId="2684F489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200" w:line="276" w:lineRule="auto"/>
        <w:ind w:right="118"/>
        <w:jc w:val="both"/>
        <w:rPr>
          <w:sz w:val="24"/>
        </w:rPr>
      </w:pP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Service</w:t>
      </w:r>
      <w:r>
        <w:rPr>
          <w:spacing w:val="35"/>
          <w:sz w:val="24"/>
        </w:rPr>
        <w:t xml:space="preserve"> </w:t>
      </w:r>
      <w:r>
        <w:rPr>
          <w:sz w:val="24"/>
        </w:rPr>
        <w:t>Provider</w:t>
      </w:r>
      <w:r>
        <w:rPr>
          <w:spacing w:val="35"/>
          <w:sz w:val="24"/>
        </w:rPr>
        <w:t xml:space="preserve"> </w:t>
      </w:r>
      <w:r>
        <w:rPr>
          <w:sz w:val="24"/>
        </w:rPr>
        <w:t>should</w:t>
      </w:r>
      <w:r>
        <w:rPr>
          <w:spacing w:val="34"/>
          <w:sz w:val="24"/>
        </w:rPr>
        <w:t xml:space="preserve"> </w:t>
      </w:r>
      <w:r>
        <w:rPr>
          <w:sz w:val="24"/>
        </w:rPr>
        <w:t>have</w:t>
      </w:r>
      <w:r>
        <w:rPr>
          <w:spacing w:val="35"/>
          <w:sz w:val="24"/>
        </w:rPr>
        <w:t xml:space="preserve"> </w:t>
      </w:r>
      <w:r>
        <w:rPr>
          <w:sz w:val="24"/>
        </w:rPr>
        <w:t>adequate</w:t>
      </w:r>
      <w:r>
        <w:rPr>
          <w:spacing w:val="35"/>
          <w:sz w:val="24"/>
        </w:rPr>
        <w:t xml:space="preserve"> </w:t>
      </w:r>
      <w:r>
        <w:rPr>
          <w:sz w:val="24"/>
        </w:rPr>
        <w:t>experience</w:t>
      </w:r>
      <w:r>
        <w:rPr>
          <w:spacing w:val="34"/>
          <w:sz w:val="24"/>
        </w:rPr>
        <w:t xml:space="preserve"> </w:t>
      </w:r>
      <w:r>
        <w:rPr>
          <w:sz w:val="24"/>
        </w:rPr>
        <w:t>and</w:t>
      </w:r>
      <w:r>
        <w:rPr>
          <w:spacing w:val="35"/>
          <w:sz w:val="24"/>
        </w:rPr>
        <w:t xml:space="preserve"> </w:t>
      </w:r>
      <w:r>
        <w:rPr>
          <w:sz w:val="24"/>
        </w:rPr>
        <w:t>expertise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34"/>
          <w:sz w:val="24"/>
        </w:rPr>
        <w:t xml:space="preserve"> </w:t>
      </w:r>
      <w:r>
        <w:rPr>
          <w:sz w:val="24"/>
        </w:rPr>
        <w:t>carry</w:t>
      </w:r>
      <w:r>
        <w:rPr>
          <w:spacing w:val="-64"/>
          <w:sz w:val="24"/>
        </w:rPr>
        <w:t xml:space="preserve"> </w:t>
      </w:r>
      <w:r>
        <w:rPr>
          <w:sz w:val="24"/>
        </w:rPr>
        <w:t>out packaging and transportation of plasma and DBS samples.</w:t>
      </w:r>
    </w:p>
    <w:p w14:paraId="55A5FA71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40" w:line="276" w:lineRule="auto"/>
        <w:ind w:right="118"/>
        <w:jc w:val="both"/>
        <w:rPr>
          <w:sz w:val="24"/>
        </w:rPr>
      </w:pPr>
      <w:r>
        <w:rPr>
          <w:sz w:val="24"/>
        </w:rPr>
        <w:t>The Service Provider should engage qualified, trained and competent staff for</w:t>
      </w:r>
      <w:r>
        <w:rPr>
          <w:spacing w:val="1"/>
          <w:sz w:val="24"/>
        </w:rPr>
        <w:t xml:space="preserve"> </w:t>
      </w:r>
      <w:r>
        <w:rPr>
          <w:sz w:val="24"/>
        </w:rPr>
        <w:t>sample packaging and transportation</w:t>
      </w:r>
    </w:p>
    <w:p w14:paraId="5B85B69D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40" w:line="276" w:lineRule="auto"/>
        <w:ind w:right="119"/>
        <w:jc w:val="both"/>
        <w:rPr>
          <w:sz w:val="24"/>
        </w:rPr>
      </w:pPr>
      <w:r>
        <w:rPr>
          <w:sz w:val="24"/>
        </w:rPr>
        <w:t>The concerned nodal person of the sample collection site must be intimated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email/SMS</w:t>
      </w:r>
      <w:r>
        <w:rPr>
          <w:spacing w:val="1"/>
          <w:sz w:val="24"/>
        </w:rPr>
        <w:t xml:space="preserve"> </w:t>
      </w:r>
      <w:r>
        <w:rPr>
          <w:sz w:val="24"/>
        </w:rPr>
        <w:t>before</w:t>
      </w:r>
      <w:r>
        <w:rPr>
          <w:spacing w:val="1"/>
          <w:sz w:val="24"/>
        </w:rPr>
        <w:t xml:space="preserve"> </w:t>
      </w:r>
      <w:r>
        <w:rPr>
          <w:sz w:val="24"/>
        </w:rPr>
        <w:t>pickup</w:t>
      </w:r>
      <w:r>
        <w:rPr>
          <w:spacing w:val="1"/>
          <w:sz w:val="24"/>
        </w:rPr>
        <w:t xml:space="preserve"> </w:t>
      </w:r>
      <w:r>
        <w:rPr>
          <w:sz w:val="24"/>
        </w:rPr>
        <w:t>person</w:t>
      </w:r>
      <w:r>
        <w:rPr>
          <w:spacing w:val="1"/>
          <w:sz w:val="24"/>
        </w:rPr>
        <w:t xml:space="preserve"> </w:t>
      </w:r>
      <w:r>
        <w:rPr>
          <w:sz w:val="24"/>
        </w:rPr>
        <w:t>reaches</w:t>
      </w:r>
      <w:r>
        <w:rPr>
          <w:spacing w:val="1"/>
          <w:sz w:val="24"/>
        </w:rPr>
        <w:t xml:space="preserve"> </w:t>
      </w:r>
      <w:r>
        <w:rPr>
          <w:sz w:val="24"/>
        </w:rPr>
        <w:t>sample</w:t>
      </w:r>
      <w:r>
        <w:rPr>
          <w:spacing w:val="1"/>
          <w:sz w:val="24"/>
        </w:rPr>
        <w:t xml:space="preserve"> </w:t>
      </w:r>
      <w:r>
        <w:rPr>
          <w:sz w:val="24"/>
        </w:rPr>
        <w:t>collection</w:t>
      </w:r>
      <w:r>
        <w:rPr>
          <w:spacing w:val="1"/>
          <w:sz w:val="24"/>
        </w:rPr>
        <w:t xml:space="preserve"> </w:t>
      </w:r>
      <w:r>
        <w:rPr>
          <w:sz w:val="24"/>
        </w:rPr>
        <w:t>site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pickup.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samples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delivered</w:t>
      </w:r>
      <w:r>
        <w:rPr>
          <w:spacing w:val="1"/>
          <w:sz w:val="24"/>
        </w:rPr>
        <w:t xml:space="preserve"> </w:t>
      </w:r>
      <w:r>
        <w:rPr>
          <w:sz w:val="24"/>
        </w:rPr>
        <w:t>during</w:t>
      </w:r>
      <w:r>
        <w:rPr>
          <w:spacing w:val="1"/>
          <w:sz w:val="24"/>
        </w:rPr>
        <w:t xml:space="preserve"> </w:t>
      </w:r>
      <w:r>
        <w:rPr>
          <w:sz w:val="24"/>
        </w:rPr>
        <w:t>non-working</w:t>
      </w:r>
      <w:r>
        <w:rPr>
          <w:spacing w:val="1"/>
          <w:sz w:val="24"/>
        </w:rPr>
        <w:t xml:space="preserve"> </w:t>
      </w:r>
      <w:r>
        <w:rPr>
          <w:sz w:val="24"/>
        </w:rPr>
        <w:t>hours,</w:t>
      </w:r>
      <w:r>
        <w:rPr>
          <w:spacing w:val="1"/>
          <w:sz w:val="24"/>
        </w:rPr>
        <w:t xml:space="preserve"> </w:t>
      </w:r>
      <w:r>
        <w:rPr>
          <w:sz w:val="24"/>
        </w:rPr>
        <w:t>weekends or on holidays unless prior arrangement with the receiving laboratory</w:t>
      </w:r>
      <w:r>
        <w:rPr>
          <w:spacing w:val="1"/>
          <w:sz w:val="24"/>
        </w:rPr>
        <w:t xml:space="preserve"> </w:t>
      </w:r>
      <w:r>
        <w:rPr>
          <w:sz w:val="24"/>
        </w:rPr>
        <w:t>has been made.</w:t>
      </w:r>
    </w:p>
    <w:p w14:paraId="33BB7EA7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before="40" w:line="276" w:lineRule="auto"/>
        <w:ind w:right="119"/>
        <w:jc w:val="both"/>
        <w:rPr>
          <w:sz w:val="24"/>
        </w:rPr>
      </w:pPr>
      <w:r>
        <w:rPr>
          <w:sz w:val="24"/>
        </w:rPr>
        <w:t>The</w:t>
      </w:r>
      <w:r>
        <w:rPr>
          <w:spacing w:val="50"/>
          <w:sz w:val="24"/>
        </w:rPr>
        <w:t xml:space="preserve"> </w:t>
      </w:r>
      <w:r>
        <w:rPr>
          <w:sz w:val="24"/>
        </w:rPr>
        <w:t>service</w:t>
      </w:r>
      <w:r>
        <w:rPr>
          <w:spacing w:val="50"/>
          <w:sz w:val="24"/>
        </w:rPr>
        <w:t xml:space="preserve"> </w:t>
      </w:r>
      <w:r>
        <w:rPr>
          <w:sz w:val="24"/>
        </w:rPr>
        <w:t>provider</w:t>
      </w:r>
      <w:r>
        <w:rPr>
          <w:spacing w:val="50"/>
          <w:sz w:val="24"/>
        </w:rPr>
        <w:t xml:space="preserve"> </w:t>
      </w:r>
      <w:r>
        <w:rPr>
          <w:sz w:val="24"/>
        </w:rPr>
        <w:t>must</w:t>
      </w:r>
      <w:r>
        <w:rPr>
          <w:spacing w:val="50"/>
          <w:sz w:val="24"/>
        </w:rPr>
        <w:t xml:space="preserve"> </w:t>
      </w:r>
      <w:r>
        <w:rPr>
          <w:sz w:val="24"/>
        </w:rPr>
        <w:t>have</w:t>
      </w:r>
      <w:r>
        <w:rPr>
          <w:spacing w:val="50"/>
          <w:sz w:val="24"/>
        </w:rPr>
        <w:t xml:space="preserve"> </w:t>
      </w:r>
      <w:r>
        <w:rPr>
          <w:sz w:val="24"/>
        </w:rPr>
        <w:t>all</w:t>
      </w:r>
      <w:r>
        <w:rPr>
          <w:spacing w:val="50"/>
          <w:sz w:val="24"/>
        </w:rPr>
        <w:t xml:space="preserve"> </w:t>
      </w:r>
      <w:r>
        <w:rPr>
          <w:sz w:val="24"/>
        </w:rPr>
        <w:t>necessary</w:t>
      </w:r>
      <w:r>
        <w:rPr>
          <w:spacing w:val="50"/>
          <w:sz w:val="24"/>
        </w:rPr>
        <w:t xml:space="preserve"> </w:t>
      </w:r>
      <w:r>
        <w:rPr>
          <w:sz w:val="24"/>
        </w:rPr>
        <w:t>licenses</w:t>
      </w:r>
      <w:r>
        <w:rPr>
          <w:spacing w:val="50"/>
          <w:sz w:val="24"/>
        </w:rPr>
        <w:t xml:space="preserve"> </w:t>
      </w:r>
      <w:r>
        <w:rPr>
          <w:sz w:val="24"/>
        </w:rPr>
        <w:t>and</w:t>
      </w:r>
      <w:r>
        <w:rPr>
          <w:spacing w:val="50"/>
          <w:sz w:val="24"/>
        </w:rPr>
        <w:t xml:space="preserve"> </w:t>
      </w:r>
      <w:r>
        <w:rPr>
          <w:sz w:val="24"/>
        </w:rPr>
        <w:t>approvals</w:t>
      </w:r>
      <w:r>
        <w:rPr>
          <w:spacing w:val="51"/>
          <w:sz w:val="24"/>
        </w:rPr>
        <w:t xml:space="preserve"> </w:t>
      </w:r>
      <w:r>
        <w:rPr>
          <w:sz w:val="24"/>
        </w:rPr>
        <w:t>for</w:t>
      </w:r>
      <w:r>
        <w:rPr>
          <w:spacing w:val="50"/>
          <w:sz w:val="24"/>
        </w:rPr>
        <w:t xml:space="preserve"> </w:t>
      </w:r>
      <w:r>
        <w:rPr>
          <w:sz w:val="24"/>
        </w:rPr>
        <w:t>the</w:t>
      </w:r>
      <w:r>
        <w:rPr>
          <w:spacing w:val="-65"/>
          <w:sz w:val="24"/>
        </w:rPr>
        <w:t xml:space="preserve"> </w:t>
      </w:r>
      <w:r>
        <w:rPr>
          <w:sz w:val="24"/>
        </w:rPr>
        <w:t>work undertaken</w:t>
      </w:r>
    </w:p>
    <w:p w14:paraId="3AF6896F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service</w:t>
      </w:r>
      <w:r>
        <w:rPr>
          <w:spacing w:val="1"/>
          <w:sz w:val="24"/>
        </w:rPr>
        <w:t xml:space="preserve"> </w:t>
      </w:r>
      <w:r>
        <w:rPr>
          <w:sz w:val="24"/>
        </w:rPr>
        <w:t>provider</w:t>
      </w:r>
      <w:r>
        <w:rPr>
          <w:spacing w:val="1"/>
          <w:sz w:val="24"/>
        </w:rPr>
        <w:t xml:space="preserve"> </w:t>
      </w:r>
      <w:r>
        <w:rPr>
          <w:sz w:val="24"/>
        </w:rPr>
        <w:t>should</w:t>
      </w:r>
      <w:r>
        <w:rPr>
          <w:spacing w:val="1"/>
          <w:sz w:val="24"/>
        </w:rPr>
        <w:t xml:space="preserve"> </w:t>
      </w:r>
      <w:r>
        <w:rPr>
          <w:sz w:val="24"/>
        </w:rPr>
        <w:t>have</w:t>
      </w:r>
      <w:r>
        <w:rPr>
          <w:spacing w:val="1"/>
          <w:sz w:val="24"/>
        </w:rPr>
        <w:t xml:space="preserve"> </w:t>
      </w:r>
      <w:r>
        <w:rPr>
          <w:sz w:val="24"/>
        </w:rPr>
        <w:t>SOP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environment-friendly</w:t>
      </w:r>
      <w:r>
        <w:rPr>
          <w:spacing w:val="1"/>
          <w:sz w:val="24"/>
        </w:rPr>
        <w:t xml:space="preserve"> </w:t>
      </w:r>
      <w:r>
        <w:rPr>
          <w:sz w:val="24"/>
        </w:rPr>
        <w:t>disposal</w:t>
      </w:r>
      <w:r>
        <w:rPr>
          <w:spacing w:val="1"/>
          <w:sz w:val="24"/>
        </w:rPr>
        <w:t xml:space="preserve"> </w:t>
      </w:r>
      <w:r>
        <w:rPr>
          <w:sz w:val="24"/>
        </w:rPr>
        <w:t>mechanism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packaging</w:t>
      </w:r>
      <w:r>
        <w:rPr>
          <w:spacing w:val="1"/>
          <w:sz w:val="24"/>
        </w:rPr>
        <w:t xml:space="preserve"> </w:t>
      </w:r>
      <w:r>
        <w:rPr>
          <w:sz w:val="24"/>
        </w:rPr>
        <w:t>boxes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1"/>
          <w:sz w:val="24"/>
        </w:rPr>
        <w:t xml:space="preserve"> </w:t>
      </w:r>
      <w:r>
        <w:rPr>
          <w:sz w:val="24"/>
        </w:rPr>
        <w:t>used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66"/>
          <w:sz w:val="24"/>
        </w:rPr>
        <w:t xml:space="preserve"> </w:t>
      </w:r>
      <w:r>
        <w:rPr>
          <w:sz w:val="24"/>
        </w:rPr>
        <w:t>logistics,</w:t>
      </w:r>
      <w:r>
        <w:rPr>
          <w:spacing w:val="1"/>
          <w:sz w:val="24"/>
        </w:rPr>
        <w:t xml:space="preserve"> </w:t>
      </w:r>
      <w:r>
        <w:rPr>
          <w:sz w:val="24"/>
        </w:rPr>
        <w:t>adhering to the local/State guidelines and laws</w:t>
      </w:r>
    </w:p>
    <w:p w14:paraId="1F034D14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jc w:val="both"/>
        <w:rPr>
          <w:sz w:val="24"/>
        </w:rPr>
      </w:pPr>
      <w:r>
        <w:rPr>
          <w:sz w:val="24"/>
        </w:rPr>
        <w:t>An online system of specimen tracking must be made available</w:t>
      </w:r>
    </w:p>
    <w:p w14:paraId="5CB0C55E" w14:textId="77777777" w:rsidR="008820AC" w:rsidRDefault="008820AC" w:rsidP="009E0F93">
      <w:pPr>
        <w:pStyle w:val="BodyText"/>
        <w:jc w:val="both"/>
        <w:rPr>
          <w:sz w:val="26"/>
        </w:rPr>
      </w:pPr>
    </w:p>
    <w:p w14:paraId="362A21A9" w14:textId="4BE4FF57" w:rsidR="008820AC" w:rsidRPr="00FC0ED9" w:rsidRDefault="00000000" w:rsidP="009E0F93">
      <w:pPr>
        <w:pStyle w:val="Heading1"/>
        <w:numPr>
          <w:ilvl w:val="0"/>
          <w:numId w:val="2"/>
        </w:numPr>
        <w:tabs>
          <w:tab w:val="left" w:pos="1012"/>
        </w:tabs>
        <w:spacing w:before="220"/>
        <w:jc w:val="both"/>
      </w:pPr>
      <w:r>
        <w:t>Packaging of plasma samples</w:t>
      </w:r>
    </w:p>
    <w:p w14:paraId="095A2BA9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200" w:line="276" w:lineRule="auto"/>
        <w:ind w:right="119"/>
        <w:jc w:val="both"/>
        <w:rPr>
          <w:sz w:val="24"/>
        </w:rPr>
      </w:pPr>
      <w:r>
        <w:rPr>
          <w:sz w:val="24"/>
        </w:rPr>
        <w:t>Use validated Transport boxes to maintain 2-8-degree C during the duration of</w:t>
      </w:r>
      <w:r>
        <w:rPr>
          <w:spacing w:val="1"/>
          <w:sz w:val="24"/>
        </w:rPr>
        <w:t xml:space="preserve"> </w:t>
      </w:r>
      <w:r>
        <w:rPr>
          <w:sz w:val="24"/>
        </w:rPr>
        <w:t>shipment.</w:t>
      </w:r>
    </w:p>
    <w:p w14:paraId="6349AF02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1014"/>
        </w:tabs>
        <w:spacing w:before="40" w:line="276" w:lineRule="auto"/>
        <w:ind w:right="118"/>
        <w:jc w:val="both"/>
        <w:rPr>
          <w:sz w:val="24"/>
        </w:rPr>
      </w:pPr>
      <w:r>
        <w:tab/>
      </w:r>
      <w:r>
        <w:rPr>
          <w:sz w:val="24"/>
        </w:rPr>
        <w:t>It is desirable that the service provider has a network of multiple cold-rooms and</w:t>
      </w:r>
      <w:r>
        <w:rPr>
          <w:spacing w:val="1"/>
          <w:sz w:val="24"/>
        </w:rPr>
        <w:t xml:space="preserve"> </w:t>
      </w:r>
      <w:r>
        <w:rPr>
          <w:sz w:val="24"/>
        </w:rPr>
        <w:t>freezers, for conditioning and decontamination of gel-packs, box preparation and</w:t>
      </w:r>
      <w:r>
        <w:rPr>
          <w:spacing w:val="1"/>
          <w:sz w:val="24"/>
        </w:rPr>
        <w:t xml:space="preserve"> </w:t>
      </w:r>
      <w:r>
        <w:rPr>
          <w:sz w:val="24"/>
        </w:rPr>
        <w:t>for Gel-pack replenishment. The Gel-packs to be appropriately conditioned and</w:t>
      </w:r>
      <w:r>
        <w:rPr>
          <w:spacing w:val="1"/>
          <w:sz w:val="24"/>
        </w:rPr>
        <w:t xml:space="preserve"> </w:t>
      </w:r>
      <w:r>
        <w:rPr>
          <w:sz w:val="24"/>
        </w:rPr>
        <w:t>decontaminated before usage.</w:t>
      </w:r>
    </w:p>
    <w:p w14:paraId="1CCBDDE9" w14:textId="77777777" w:rsidR="008820AC" w:rsidRDefault="008820AC" w:rsidP="009E0F93">
      <w:pPr>
        <w:pStyle w:val="BodyText"/>
        <w:spacing w:before="10"/>
        <w:jc w:val="both"/>
        <w:rPr>
          <w:sz w:val="32"/>
        </w:rPr>
      </w:pPr>
    </w:p>
    <w:p w14:paraId="0D5EE9B2" w14:textId="0D5A6C65" w:rsidR="008820AC" w:rsidRPr="00FC0ED9" w:rsidRDefault="00000000" w:rsidP="009E0F93">
      <w:pPr>
        <w:pStyle w:val="Heading1"/>
        <w:numPr>
          <w:ilvl w:val="0"/>
          <w:numId w:val="2"/>
        </w:numPr>
        <w:tabs>
          <w:tab w:val="left" w:pos="1012"/>
        </w:tabs>
        <w:jc w:val="both"/>
      </w:pPr>
      <w:r>
        <w:t>Transport of Plasma samples</w:t>
      </w:r>
    </w:p>
    <w:p w14:paraId="0D3815C7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220" w:line="276" w:lineRule="auto"/>
        <w:ind w:right="118"/>
        <w:jc w:val="both"/>
        <w:rPr>
          <w:sz w:val="24"/>
        </w:rPr>
      </w:pPr>
      <w:r>
        <w:rPr>
          <w:sz w:val="24"/>
        </w:rPr>
        <w:t>The samples should be transported in temperature ranges between 2- 8    C</w:t>
      </w:r>
      <w:r>
        <w:rPr>
          <w:spacing w:val="1"/>
          <w:sz w:val="24"/>
        </w:rPr>
        <w:t xml:space="preserve"> </w:t>
      </w:r>
      <w:r>
        <w:rPr>
          <w:sz w:val="24"/>
        </w:rPr>
        <w:t>within five days of collection.</w:t>
      </w:r>
    </w:p>
    <w:p w14:paraId="3BA82B0A" w14:textId="77777777" w:rsidR="008820AC" w:rsidRDefault="008820AC" w:rsidP="009E0F93">
      <w:pPr>
        <w:spacing w:line="276" w:lineRule="auto"/>
        <w:jc w:val="both"/>
        <w:rPr>
          <w:sz w:val="24"/>
        </w:rPr>
        <w:sectPr w:rsidR="008820AC" w:rsidSect="00BF3476">
          <w:pgSz w:w="12240" w:h="15840"/>
          <w:pgMar w:top="640" w:right="1320" w:bottom="1200" w:left="1220" w:header="0" w:footer="1009" w:gutter="0"/>
          <w:cols w:space="720"/>
        </w:sectPr>
      </w:pPr>
    </w:p>
    <w:p w14:paraId="3D87FDDE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69" w:line="276" w:lineRule="auto"/>
        <w:ind w:right="119"/>
        <w:jc w:val="both"/>
        <w:rPr>
          <w:sz w:val="24"/>
        </w:rPr>
      </w:pPr>
      <w:r>
        <w:rPr>
          <w:sz w:val="24"/>
        </w:rPr>
        <w:lastRenderedPageBreak/>
        <w:t>The documentation required for sample transportation is the responsibility of the</w:t>
      </w:r>
      <w:r>
        <w:rPr>
          <w:spacing w:val="1"/>
          <w:sz w:val="24"/>
        </w:rPr>
        <w:t xml:space="preserve"> </w:t>
      </w:r>
      <w:r>
        <w:rPr>
          <w:sz w:val="24"/>
        </w:rPr>
        <w:t>service provider. A copy of documentation should also be provided to the in-</w:t>
      </w:r>
      <w:r>
        <w:rPr>
          <w:spacing w:val="1"/>
          <w:sz w:val="24"/>
        </w:rPr>
        <w:t xml:space="preserve"> </w:t>
      </w:r>
      <w:r>
        <w:rPr>
          <w:sz w:val="24"/>
        </w:rPr>
        <w:t>charge of the sample collection site for record.</w:t>
      </w:r>
    </w:p>
    <w:p w14:paraId="25230252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40" w:line="276" w:lineRule="auto"/>
        <w:ind w:right="119"/>
        <w:jc w:val="both"/>
        <w:rPr>
          <w:sz w:val="24"/>
        </w:rPr>
      </w:pPr>
      <w:r>
        <w:rPr>
          <w:sz w:val="24"/>
        </w:rPr>
        <w:t>The data logger/temperature indicators should be provided in each transportation</w:t>
      </w:r>
      <w:r>
        <w:rPr>
          <w:spacing w:val="-64"/>
          <w:sz w:val="24"/>
        </w:rPr>
        <w:t xml:space="preserve"> </w:t>
      </w:r>
      <w:r>
        <w:rPr>
          <w:sz w:val="24"/>
        </w:rPr>
        <w:t>box for temperature monitoring during sample transportation.</w:t>
      </w:r>
    </w:p>
    <w:p w14:paraId="4B1CC101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40" w:line="276" w:lineRule="auto"/>
        <w:ind w:right="119"/>
        <w:jc w:val="both"/>
        <w:rPr>
          <w:sz w:val="24"/>
        </w:rPr>
      </w:pPr>
      <w:r>
        <w:rPr>
          <w:sz w:val="24"/>
        </w:rPr>
        <w:t>In-transit status and key milestones shall be updated and made available by the</w:t>
      </w:r>
      <w:r>
        <w:rPr>
          <w:spacing w:val="1"/>
          <w:sz w:val="24"/>
        </w:rPr>
        <w:t xml:space="preserve"> </w:t>
      </w:r>
      <w:r>
        <w:rPr>
          <w:sz w:val="24"/>
        </w:rPr>
        <w:t>Service Provider, on the real-time basis.</w:t>
      </w:r>
    </w:p>
    <w:p w14:paraId="29252C90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40"/>
        <w:jc w:val="both"/>
        <w:rPr>
          <w:sz w:val="24"/>
        </w:rPr>
      </w:pPr>
      <w:r>
        <w:rPr>
          <w:sz w:val="24"/>
        </w:rPr>
        <w:t>Service Provider shall have Pan-India logistic network connectivity.</w:t>
      </w:r>
    </w:p>
    <w:p w14:paraId="122B6B0E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81" w:line="276" w:lineRule="auto"/>
        <w:ind w:right="118"/>
        <w:jc w:val="both"/>
        <w:rPr>
          <w:sz w:val="24"/>
        </w:rPr>
      </w:pPr>
      <w:r>
        <w:rPr>
          <w:sz w:val="24"/>
        </w:rPr>
        <w:t>Service Provider shall ensure delivery of temperature-controlled shipments within</w:t>
      </w:r>
      <w:r>
        <w:rPr>
          <w:spacing w:val="-64"/>
          <w:sz w:val="24"/>
        </w:rPr>
        <w:t xml:space="preserve"> </w:t>
      </w:r>
      <w:r>
        <w:rPr>
          <w:sz w:val="24"/>
        </w:rPr>
        <w:t>five days of sample collection.</w:t>
      </w:r>
    </w:p>
    <w:p w14:paraId="26B6AA4A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40" w:line="276" w:lineRule="auto"/>
        <w:ind w:right="119"/>
        <w:jc w:val="both"/>
        <w:rPr>
          <w:sz w:val="24"/>
        </w:rPr>
      </w:pP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time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delivery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samples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lab,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record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logger/temperature indicator should be accessible to the lab and at the national</w:t>
      </w:r>
      <w:r>
        <w:rPr>
          <w:spacing w:val="1"/>
          <w:sz w:val="24"/>
        </w:rPr>
        <w:t xml:space="preserve"> </w:t>
      </w:r>
      <w:r>
        <w:rPr>
          <w:sz w:val="24"/>
        </w:rPr>
        <w:t>level.</w:t>
      </w:r>
    </w:p>
    <w:p w14:paraId="48AFA72F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40" w:line="276" w:lineRule="auto"/>
        <w:ind w:right="119"/>
        <w:jc w:val="both"/>
        <w:rPr>
          <w:sz w:val="24"/>
        </w:rPr>
      </w:pPr>
      <w:r>
        <w:rPr>
          <w:sz w:val="24"/>
        </w:rPr>
        <w:t>If there is change in the approved linkage plan due to reasons such as non-</w:t>
      </w:r>
      <w:r>
        <w:rPr>
          <w:spacing w:val="1"/>
          <w:sz w:val="24"/>
        </w:rPr>
        <w:t xml:space="preserve"> </w:t>
      </w:r>
      <w:r>
        <w:rPr>
          <w:sz w:val="24"/>
        </w:rPr>
        <w:t>functional lab, etc., a revised connectivity plan will be provided by the client on</w:t>
      </w:r>
      <w:r>
        <w:rPr>
          <w:spacing w:val="1"/>
          <w:sz w:val="24"/>
        </w:rPr>
        <w:t xml:space="preserve"> </w:t>
      </w:r>
      <w:r>
        <w:rPr>
          <w:sz w:val="24"/>
        </w:rPr>
        <w:t>need basis.</w:t>
      </w:r>
    </w:p>
    <w:p w14:paraId="15AD88CC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40" w:line="276" w:lineRule="auto"/>
        <w:ind w:right="119"/>
        <w:jc w:val="both"/>
        <w:rPr>
          <w:sz w:val="24"/>
        </w:rPr>
      </w:pPr>
      <w:r>
        <w:rPr>
          <w:sz w:val="24"/>
        </w:rPr>
        <w:t>The samples should not be packaged and transported or delivered during non-</w:t>
      </w:r>
      <w:r>
        <w:rPr>
          <w:spacing w:val="1"/>
          <w:sz w:val="24"/>
        </w:rPr>
        <w:t xml:space="preserve"> </w:t>
      </w:r>
      <w:r>
        <w:rPr>
          <w:sz w:val="24"/>
        </w:rPr>
        <w:t>working</w:t>
      </w:r>
      <w:r>
        <w:rPr>
          <w:spacing w:val="1"/>
          <w:sz w:val="24"/>
        </w:rPr>
        <w:t xml:space="preserve"> </w:t>
      </w:r>
      <w:r>
        <w:rPr>
          <w:sz w:val="24"/>
        </w:rPr>
        <w:t>hours,</w:t>
      </w:r>
      <w:r>
        <w:rPr>
          <w:spacing w:val="1"/>
          <w:sz w:val="24"/>
        </w:rPr>
        <w:t xml:space="preserve"> </w:t>
      </w:r>
      <w:r>
        <w:rPr>
          <w:sz w:val="24"/>
        </w:rPr>
        <w:t>weekends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holidays</w:t>
      </w:r>
      <w:r>
        <w:rPr>
          <w:spacing w:val="1"/>
          <w:sz w:val="24"/>
        </w:rPr>
        <w:t xml:space="preserve"> </w:t>
      </w:r>
      <w:r>
        <w:rPr>
          <w:sz w:val="24"/>
        </w:rPr>
        <w:t>unless</w:t>
      </w:r>
      <w:r>
        <w:rPr>
          <w:spacing w:val="1"/>
          <w:sz w:val="24"/>
        </w:rPr>
        <w:t xml:space="preserve"> </w:t>
      </w:r>
      <w:r>
        <w:rPr>
          <w:sz w:val="24"/>
        </w:rPr>
        <w:t>prior</w:t>
      </w:r>
      <w:r>
        <w:rPr>
          <w:spacing w:val="1"/>
          <w:sz w:val="24"/>
        </w:rPr>
        <w:t xml:space="preserve"> </w:t>
      </w:r>
      <w:r>
        <w:rPr>
          <w:sz w:val="24"/>
        </w:rPr>
        <w:t>arrangement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receiving laboratory has been made.</w:t>
      </w:r>
    </w:p>
    <w:p w14:paraId="3D65C1F7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before="40" w:line="276" w:lineRule="auto"/>
        <w:ind w:right="118"/>
        <w:jc w:val="both"/>
        <w:rPr>
          <w:sz w:val="24"/>
        </w:rPr>
      </w:pPr>
      <w:r>
        <w:rPr>
          <w:sz w:val="24"/>
        </w:rPr>
        <w:t xml:space="preserve">The Service provider is responsible for </w:t>
      </w:r>
      <w:proofErr w:type="gramStart"/>
      <w:r>
        <w:rPr>
          <w:sz w:val="24"/>
        </w:rPr>
        <w:t>end to end</w:t>
      </w:r>
      <w:proofErr w:type="gramEnd"/>
      <w:r>
        <w:rPr>
          <w:sz w:val="24"/>
        </w:rPr>
        <w:t xml:space="preserve"> monitoring of temperature</w:t>
      </w:r>
      <w:r>
        <w:rPr>
          <w:spacing w:val="1"/>
          <w:sz w:val="24"/>
        </w:rPr>
        <w:t xml:space="preserve"> </w:t>
      </w:r>
      <w:r>
        <w:rPr>
          <w:sz w:val="24"/>
        </w:rPr>
        <w:t>during sample transportation.</w:t>
      </w:r>
    </w:p>
    <w:p w14:paraId="03CF01FE" w14:textId="77777777" w:rsidR="008820AC" w:rsidRDefault="008820AC" w:rsidP="009E0F93">
      <w:pPr>
        <w:pStyle w:val="BodyText"/>
        <w:jc w:val="both"/>
        <w:rPr>
          <w:sz w:val="26"/>
        </w:rPr>
      </w:pPr>
    </w:p>
    <w:p w14:paraId="147E06AF" w14:textId="2E88F863" w:rsidR="008820AC" w:rsidRPr="00584F21" w:rsidRDefault="00000000" w:rsidP="009E0F93">
      <w:pPr>
        <w:pStyle w:val="Heading1"/>
        <w:numPr>
          <w:ilvl w:val="0"/>
          <w:numId w:val="2"/>
        </w:numPr>
        <w:tabs>
          <w:tab w:val="left" w:pos="1012"/>
        </w:tabs>
        <w:spacing w:before="178"/>
        <w:jc w:val="both"/>
        <w:rPr>
          <w:color w:val="2E74B4"/>
        </w:rPr>
      </w:pPr>
      <w:r>
        <w:t>Packaging for DBS specimens</w:t>
      </w:r>
    </w:p>
    <w:p w14:paraId="41D33487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zip-lock</w:t>
      </w:r>
      <w:r>
        <w:rPr>
          <w:spacing w:val="2"/>
          <w:sz w:val="24"/>
        </w:rPr>
        <w:t xml:space="preserve"> </w:t>
      </w:r>
      <w:r>
        <w:rPr>
          <w:sz w:val="24"/>
        </w:rPr>
        <w:t>bag</w:t>
      </w:r>
      <w:r>
        <w:rPr>
          <w:spacing w:val="2"/>
          <w:sz w:val="24"/>
        </w:rPr>
        <w:t xml:space="preserve"> </w:t>
      </w:r>
      <w:r>
        <w:rPr>
          <w:sz w:val="24"/>
        </w:rPr>
        <w:t>containing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DBS</w:t>
      </w:r>
      <w:r>
        <w:rPr>
          <w:spacing w:val="2"/>
          <w:sz w:val="24"/>
        </w:rPr>
        <w:t xml:space="preserve"> </w:t>
      </w:r>
      <w:r>
        <w:rPr>
          <w:sz w:val="24"/>
        </w:rPr>
        <w:t>cards</w:t>
      </w:r>
      <w:r>
        <w:rPr>
          <w:spacing w:val="2"/>
          <w:sz w:val="24"/>
        </w:rPr>
        <w:t xml:space="preserve"> </w:t>
      </w:r>
      <w:r>
        <w:rPr>
          <w:sz w:val="24"/>
        </w:rPr>
        <w:t>from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sample</w:t>
      </w:r>
      <w:r>
        <w:rPr>
          <w:spacing w:val="2"/>
          <w:sz w:val="24"/>
        </w:rPr>
        <w:t xml:space="preserve"> </w:t>
      </w:r>
      <w:r>
        <w:rPr>
          <w:sz w:val="24"/>
        </w:rPr>
        <w:t>collection</w:t>
      </w:r>
      <w:r>
        <w:rPr>
          <w:spacing w:val="2"/>
          <w:sz w:val="24"/>
        </w:rPr>
        <w:t xml:space="preserve"> </w:t>
      </w:r>
      <w:r>
        <w:rPr>
          <w:sz w:val="24"/>
        </w:rPr>
        <w:t>site</w:t>
      </w:r>
      <w:r>
        <w:rPr>
          <w:spacing w:val="2"/>
          <w:sz w:val="24"/>
        </w:rPr>
        <w:t xml:space="preserve"> </w:t>
      </w:r>
      <w:r>
        <w:rPr>
          <w:sz w:val="24"/>
        </w:rPr>
        <w:t>should</w:t>
      </w:r>
      <w:r>
        <w:rPr>
          <w:spacing w:val="-64"/>
          <w:sz w:val="24"/>
        </w:rPr>
        <w:t xml:space="preserve"> </w:t>
      </w:r>
      <w:r>
        <w:rPr>
          <w:sz w:val="24"/>
        </w:rPr>
        <w:t>be packed inside a water proof padded envelope.</w:t>
      </w:r>
    </w:p>
    <w:p w14:paraId="5E92E76C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Place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Test</w:t>
      </w:r>
      <w:r>
        <w:rPr>
          <w:spacing w:val="12"/>
          <w:sz w:val="24"/>
        </w:rPr>
        <w:t xml:space="preserve"> </w:t>
      </w:r>
      <w:r>
        <w:rPr>
          <w:sz w:val="24"/>
        </w:rPr>
        <w:t>Requisition</w:t>
      </w:r>
      <w:r>
        <w:rPr>
          <w:spacing w:val="12"/>
          <w:sz w:val="24"/>
        </w:rPr>
        <w:t xml:space="preserve"> </w:t>
      </w:r>
      <w:r>
        <w:rPr>
          <w:sz w:val="24"/>
        </w:rPr>
        <w:t>form</w:t>
      </w:r>
      <w:r>
        <w:rPr>
          <w:spacing w:val="12"/>
          <w:sz w:val="24"/>
        </w:rPr>
        <w:t xml:space="preserve"> </w:t>
      </w:r>
      <w:r>
        <w:rPr>
          <w:sz w:val="24"/>
        </w:rPr>
        <w:t>(TRF),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2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z w:val="24"/>
        </w:rPr>
        <w:t>completed</w:t>
      </w:r>
      <w:r>
        <w:rPr>
          <w:spacing w:val="12"/>
          <w:sz w:val="24"/>
        </w:rPr>
        <w:t xml:space="preserve"> </w:t>
      </w:r>
      <w:r>
        <w:rPr>
          <w:sz w:val="24"/>
        </w:rPr>
        <w:t>sample</w:t>
      </w:r>
      <w:r>
        <w:rPr>
          <w:spacing w:val="12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-64"/>
          <w:sz w:val="24"/>
        </w:rPr>
        <w:t xml:space="preserve"> </w:t>
      </w:r>
      <w:r>
        <w:rPr>
          <w:sz w:val="24"/>
        </w:rPr>
        <w:t>log in the envelope.</w:t>
      </w:r>
    </w:p>
    <w:p w14:paraId="44C505E8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Label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2"/>
          <w:sz w:val="24"/>
        </w:rPr>
        <w:t xml:space="preserve"> </w:t>
      </w:r>
      <w:r>
        <w:rPr>
          <w:sz w:val="24"/>
        </w:rPr>
        <w:t>envelope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VL</w:t>
      </w:r>
      <w:r>
        <w:rPr>
          <w:spacing w:val="2"/>
          <w:sz w:val="24"/>
        </w:rPr>
        <w:t xml:space="preserve"> </w:t>
      </w:r>
      <w:r>
        <w:rPr>
          <w:sz w:val="24"/>
        </w:rPr>
        <w:t>lab</w:t>
      </w:r>
      <w:r>
        <w:rPr>
          <w:spacing w:val="2"/>
          <w:sz w:val="24"/>
        </w:rPr>
        <w:t xml:space="preserve"> </w:t>
      </w:r>
      <w:r>
        <w:rPr>
          <w:sz w:val="24"/>
        </w:rPr>
        <w:t>address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sender’s</w:t>
      </w:r>
      <w:r>
        <w:rPr>
          <w:spacing w:val="2"/>
          <w:sz w:val="24"/>
        </w:rPr>
        <w:t xml:space="preserve"> </w:t>
      </w:r>
      <w:r>
        <w:rPr>
          <w:sz w:val="24"/>
        </w:rPr>
        <w:t>address</w:t>
      </w:r>
      <w:r>
        <w:rPr>
          <w:spacing w:val="2"/>
          <w:sz w:val="24"/>
        </w:rPr>
        <w:t xml:space="preserve"> </w:t>
      </w:r>
      <w:r>
        <w:rPr>
          <w:sz w:val="24"/>
        </w:rPr>
        <w:t>with</w:t>
      </w:r>
      <w:r>
        <w:rPr>
          <w:spacing w:val="2"/>
          <w:sz w:val="24"/>
        </w:rPr>
        <w:t xml:space="preserve"> </w:t>
      </w:r>
      <w:r>
        <w:rPr>
          <w:sz w:val="24"/>
        </w:rPr>
        <w:t>contact</w:t>
      </w:r>
      <w:r>
        <w:rPr>
          <w:spacing w:val="-64"/>
          <w:sz w:val="24"/>
        </w:rPr>
        <w:t xml:space="preserve"> </w:t>
      </w:r>
      <w:r>
        <w:rPr>
          <w:sz w:val="24"/>
        </w:rPr>
        <w:t>details.</w:t>
      </w:r>
    </w:p>
    <w:p w14:paraId="55806FCB" w14:textId="34E21ADB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jc w:val="both"/>
        <w:rPr>
          <w:sz w:val="24"/>
        </w:rPr>
      </w:pPr>
      <w:r>
        <w:rPr>
          <w:sz w:val="24"/>
        </w:rPr>
        <w:t xml:space="preserve">Seal the envelope and label </w:t>
      </w:r>
      <w:r w:rsidR="00C937B4">
        <w:rPr>
          <w:sz w:val="24"/>
        </w:rPr>
        <w:t xml:space="preserve">the </w:t>
      </w:r>
      <w:r>
        <w:rPr>
          <w:sz w:val="24"/>
        </w:rPr>
        <w:t>envelop with Biohazard label.</w:t>
      </w:r>
    </w:p>
    <w:p w14:paraId="3B4DA8C5" w14:textId="77777777" w:rsidR="008820AC" w:rsidRDefault="008820AC" w:rsidP="009E0F93">
      <w:pPr>
        <w:pStyle w:val="BodyText"/>
        <w:spacing w:before="2"/>
        <w:jc w:val="both"/>
        <w:rPr>
          <w:sz w:val="31"/>
        </w:rPr>
      </w:pPr>
    </w:p>
    <w:p w14:paraId="00BB7109" w14:textId="3D5C7120" w:rsidR="008820AC" w:rsidRPr="002B3958" w:rsidRDefault="00000000" w:rsidP="009E0F93">
      <w:pPr>
        <w:pStyle w:val="Heading1"/>
        <w:numPr>
          <w:ilvl w:val="0"/>
          <w:numId w:val="2"/>
        </w:numPr>
        <w:tabs>
          <w:tab w:val="left" w:pos="1012"/>
        </w:tabs>
        <w:spacing w:before="1"/>
        <w:jc w:val="both"/>
      </w:pPr>
      <w:r>
        <w:t>Transport of DBS specimen</w:t>
      </w:r>
    </w:p>
    <w:p w14:paraId="31EC1254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The envelope containing the DBS cards should be transported to the linked viral</w:t>
      </w:r>
      <w:r>
        <w:rPr>
          <w:spacing w:val="1"/>
          <w:sz w:val="24"/>
        </w:rPr>
        <w:t xml:space="preserve"> </w:t>
      </w:r>
      <w:r>
        <w:rPr>
          <w:sz w:val="24"/>
        </w:rPr>
        <w:t>load lab at ambient temperature and humidity-controlled conditions (with humidity</w:t>
      </w:r>
      <w:r>
        <w:rPr>
          <w:spacing w:val="-64"/>
          <w:sz w:val="24"/>
        </w:rPr>
        <w:t xml:space="preserve"> </w:t>
      </w:r>
      <w:r>
        <w:rPr>
          <w:sz w:val="24"/>
        </w:rPr>
        <w:t>indicator and desiccant).</w:t>
      </w:r>
    </w:p>
    <w:p w14:paraId="4887F2DD" w14:textId="77777777" w:rsidR="008820AC" w:rsidRDefault="00000000" w:rsidP="009E0F93">
      <w:pPr>
        <w:pStyle w:val="ListParagraph"/>
        <w:numPr>
          <w:ilvl w:val="1"/>
          <w:numId w:val="2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The consignment should reach the VL lab not later than ten days of sample</w:t>
      </w:r>
      <w:r>
        <w:rPr>
          <w:spacing w:val="1"/>
          <w:sz w:val="24"/>
        </w:rPr>
        <w:t xml:space="preserve"> </w:t>
      </w:r>
      <w:r>
        <w:rPr>
          <w:sz w:val="24"/>
        </w:rPr>
        <w:t>collection.</w:t>
      </w:r>
    </w:p>
    <w:p w14:paraId="227CDF2B" w14:textId="77777777" w:rsidR="008820AC" w:rsidRDefault="008820AC" w:rsidP="009E0F93">
      <w:pPr>
        <w:spacing w:line="276" w:lineRule="auto"/>
        <w:jc w:val="both"/>
        <w:rPr>
          <w:sz w:val="24"/>
        </w:rPr>
        <w:sectPr w:rsidR="008820AC" w:rsidSect="00BF3476">
          <w:pgSz w:w="12240" w:h="15840"/>
          <w:pgMar w:top="640" w:right="1320" w:bottom="1200" w:left="1220" w:header="0" w:footer="1009" w:gutter="0"/>
          <w:cols w:space="720"/>
        </w:sectPr>
      </w:pPr>
    </w:p>
    <w:p w14:paraId="6ED4F161" w14:textId="084D5F27" w:rsidR="008820AC" w:rsidRPr="001B1884" w:rsidRDefault="00000000" w:rsidP="009E0F93">
      <w:pPr>
        <w:pStyle w:val="Heading1"/>
        <w:numPr>
          <w:ilvl w:val="0"/>
          <w:numId w:val="3"/>
        </w:numPr>
        <w:tabs>
          <w:tab w:val="left" w:pos="580"/>
        </w:tabs>
        <w:spacing w:before="69"/>
        <w:jc w:val="both"/>
      </w:pPr>
      <w:r>
        <w:lastRenderedPageBreak/>
        <w:t>Monitoring and evaluation</w:t>
      </w:r>
    </w:p>
    <w:p w14:paraId="7A3D1144" w14:textId="77777777" w:rsidR="008820AC" w:rsidRDefault="00000000" w:rsidP="009E0F93">
      <w:pPr>
        <w:pStyle w:val="BodyText"/>
        <w:spacing w:line="276" w:lineRule="auto"/>
        <w:ind w:left="220"/>
        <w:jc w:val="both"/>
      </w:pPr>
      <w:r>
        <w:t>The</w:t>
      </w:r>
      <w:r>
        <w:rPr>
          <w:spacing w:val="24"/>
        </w:rPr>
        <w:t xml:space="preserve"> </w:t>
      </w:r>
      <w:r>
        <w:t>Service</w:t>
      </w:r>
      <w:r>
        <w:rPr>
          <w:spacing w:val="24"/>
        </w:rPr>
        <w:t xml:space="preserve"> </w:t>
      </w:r>
      <w:r>
        <w:t>Provider</w:t>
      </w:r>
      <w:r>
        <w:rPr>
          <w:spacing w:val="24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submit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monthly</w:t>
      </w:r>
      <w:r>
        <w:rPr>
          <w:spacing w:val="24"/>
        </w:rPr>
        <w:t xml:space="preserve"> </w:t>
      </w:r>
      <w:r>
        <w:t>report</w:t>
      </w:r>
      <w:r>
        <w:rPr>
          <w:spacing w:val="24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following</w:t>
      </w:r>
      <w:r>
        <w:rPr>
          <w:spacing w:val="24"/>
        </w:rPr>
        <w:t xml:space="preserve"> </w:t>
      </w:r>
      <w:r>
        <w:t>performance</w:t>
      </w:r>
      <w:r>
        <w:rPr>
          <w:spacing w:val="-64"/>
        </w:rPr>
        <w:t xml:space="preserve"> </w:t>
      </w:r>
      <w:r>
        <w:t>indicators:</w:t>
      </w:r>
    </w:p>
    <w:p w14:paraId="13CC67CD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Number of samples</w:t>
      </w:r>
      <w:r>
        <w:rPr>
          <w:spacing w:val="1"/>
          <w:sz w:val="24"/>
        </w:rPr>
        <w:t xml:space="preserve"> </w:t>
      </w:r>
      <w:r>
        <w:rPr>
          <w:sz w:val="24"/>
        </w:rPr>
        <w:t>packaged and</w:t>
      </w:r>
      <w:r>
        <w:rPr>
          <w:spacing w:val="1"/>
          <w:sz w:val="24"/>
        </w:rPr>
        <w:t xml:space="preserve"> </w:t>
      </w:r>
      <w:r>
        <w:rPr>
          <w:sz w:val="24"/>
        </w:rPr>
        <w:t>transported per month.</w:t>
      </w:r>
      <w:r>
        <w:rPr>
          <w:spacing w:val="1"/>
          <w:sz w:val="24"/>
        </w:rPr>
        <w:t xml:space="preserve"> </w:t>
      </w:r>
      <w:r>
        <w:rPr>
          <w:sz w:val="24"/>
        </w:rPr>
        <w:t>Cumulative and</w:t>
      </w:r>
      <w:r>
        <w:rPr>
          <w:spacing w:val="1"/>
          <w:sz w:val="24"/>
        </w:rPr>
        <w:t xml:space="preserve"> </w:t>
      </w:r>
      <w:r>
        <w:rPr>
          <w:sz w:val="24"/>
        </w:rPr>
        <w:t>facility</w:t>
      </w:r>
      <w:r>
        <w:rPr>
          <w:spacing w:val="-64"/>
          <w:sz w:val="24"/>
        </w:rPr>
        <w:t xml:space="preserve"> </w:t>
      </w:r>
      <w:r>
        <w:rPr>
          <w:sz w:val="24"/>
        </w:rPr>
        <w:t>wise disaggregated data for DBS and plasma sample</w:t>
      </w:r>
    </w:p>
    <w:p w14:paraId="23B6CDF6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line="276" w:lineRule="auto"/>
        <w:ind w:right="118"/>
        <w:jc w:val="both"/>
        <w:rPr>
          <w:sz w:val="24"/>
        </w:rPr>
      </w:pPr>
      <w:r>
        <w:rPr>
          <w:sz w:val="24"/>
        </w:rPr>
        <w:t>Number of shipments per month. Cumulative and facility wise disaggregated data</w:t>
      </w:r>
      <w:r>
        <w:rPr>
          <w:spacing w:val="-64"/>
          <w:sz w:val="24"/>
        </w:rPr>
        <w:t xml:space="preserve"> </w:t>
      </w:r>
      <w:r>
        <w:rPr>
          <w:sz w:val="24"/>
        </w:rPr>
        <w:t>for DBS and plasma</w:t>
      </w:r>
    </w:p>
    <w:p w14:paraId="37080978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Average</w:t>
      </w:r>
      <w:r>
        <w:rPr>
          <w:spacing w:val="12"/>
          <w:sz w:val="24"/>
        </w:rPr>
        <w:t xml:space="preserve"> </w:t>
      </w:r>
      <w:r>
        <w:rPr>
          <w:sz w:val="24"/>
        </w:rPr>
        <w:t>Turnaround</w:t>
      </w:r>
      <w:r>
        <w:rPr>
          <w:spacing w:val="12"/>
          <w:sz w:val="24"/>
        </w:rPr>
        <w:t xml:space="preserve"> </w:t>
      </w:r>
      <w:r>
        <w:rPr>
          <w:sz w:val="24"/>
        </w:rPr>
        <w:t>Time</w:t>
      </w:r>
      <w:r>
        <w:rPr>
          <w:spacing w:val="12"/>
          <w:sz w:val="24"/>
        </w:rPr>
        <w:t xml:space="preserve"> </w:t>
      </w:r>
      <w:r>
        <w:rPr>
          <w:sz w:val="24"/>
        </w:rPr>
        <w:t>from</w:t>
      </w:r>
      <w:r>
        <w:rPr>
          <w:spacing w:val="13"/>
          <w:sz w:val="24"/>
        </w:rPr>
        <w:t xml:space="preserve"> </w:t>
      </w:r>
      <w:r>
        <w:rPr>
          <w:sz w:val="24"/>
        </w:rPr>
        <w:t>sample</w:t>
      </w:r>
      <w:r>
        <w:rPr>
          <w:spacing w:val="12"/>
          <w:sz w:val="24"/>
        </w:rPr>
        <w:t xml:space="preserve"> </w:t>
      </w:r>
      <w:r>
        <w:rPr>
          <w:sz w:val="24"/>
        </w:rPr>
        <w:t>packaging</w:t>
      </w:r>
      <w:r>
        <w:rPr>
          <w:spacing w:val="12"/>
          <w:sz w:val="24"/>
        </w:rPr>
        <w:t xml:space="preserve"> </w:t>
      </w:r>
      <w:r>
        <w:rPr>
          <w:sz w:val="24"/>
        </w:rPr>
        <w:t>and</w:t>
      </w:r>
      <w:r>
        <w:rPr>
          <w:spacing w:val="13"/>
          <w:sz w:val="24"/>
        </w:rPr>
        <w:t xml:space="preserve"> </w:t>
      </w:r>
      <w:r>
        <w:rPr>
          <w:sz w:val="24"/>
        </w:rPr>
        <w:t>transportation</w:t>
      </w:r>
      <w:r>
        <w:rPr>
          <w:spacing w:val="12"/>
          <w:sz w:val="24"/>
        </w:rPr>
        <w:t xml:space="preserve"> </w:t>
      </w:r>
      <w:r>
        <w:rPr>
          <w:sz w:val="24"/>
        </w:rPr>
        <w:t>to</w:t>
      </w:r>
      <w:r>
        <w:rPr>
          <w:spacing w:val="12"/>
          <w:sz w:val="24"/>
        </w:rPr>
        <w:t xml:space="preserve"> </w:t>
      </w:r>
      <w:r>
        <w:rPr>
          <w:sz w:val="24"/>
        </w:rPr>
        <w:t>delivery</w:t>
      </w:r>
      <w:r>
        <w:rPr>
          <w:spacing w:val="-64"/>
          <w:sz w:val="24"/>
        </w:rPr>
        <w:t xml:space="preserve"> </w:t>
      </w:r>
      <w:r>
        <w:rPr>
          <w:sz w:val="24"/>
        </w:rPr>
        <w:t>at VL lab: Cumulative and facility wise disaggregated data for DBS and plasma</w:t>
      </w:r>
    </w:p>
    <w:p w14:paraId="4A6015C9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Number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20"/>
          <w:sz w:val="24"/>
        </w:rPr>
        <w:t xml:space="preserve"> </w:t>
      </w:r>
      <w:r>
        <w:rPr>
          <w:sz w:val="24"/>
        </w:rPr>
        <w:t>shipments</w:t>
      </w:r>
      <w:r>
        <w:rPr>
          <w:spacing w:val="21"/>
          <w:sz w:val="24"/>
        </w:rPr>
        <w:t xml:space="preserve"> </w:t>
      </w:r>
      <w:r>
        <w:rPr>
          <w:sz w:val="24"/>
        </w:rPr>
        <w:t>that</w:t>
      </w:r>
      <w:r>
        <w:rPr>
          <w:spacing w:val="20"/>
          <w:sz w:val="24"/>
        </w:rPr>
        <w:t xml:space="preserve"> </w:t>
      </w:r>
      <w:r>
        <w:rPr>
          <w:sz w:val="24"/>
        </w:rPr>
        <w:t>missed</w:t>
      </w:r>
      <w:r>
        <w:rPr>
          <w:spacing w:val="21"/>
          <w:sz w:val="24"/>
        </w:rPr>
        <w:t xml:space="preserve"> </w:t>
      </w: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Turnaround</w:t>
      </w:r>
      <w:r>
        <w:rPr>
          <w:spacing w:val="21"/>
          <w:sz w:val="24"/>
        </w:rPr>
        <w:t xml:space="preserve"> </w:t>
      </w:r>
      <w:r>
        <w:rPr>
          <w:sz w:val="24"/>
        </w:rPr>
        <w:t>Time.</w:t>
      </w:r>
      <w:r>
        <w:rPr>
          <w:spacing w:val="20"/>
          <w:sz w:val="24"/>
        </w:rPr>
        <w:t xml:space="preserve"> </w:t>
      </w:r>
      <w:r>
        <w:rPr>
          <w:sz w:val="24"/>
        </w:rPr>
        <w:t>Cumulative</w:t>
      </w:r>
      <w:r>
        <w:rPr>
          <w:spacing w:val="21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facility</w:t>
      </w:r>
      <w:r>
        <w:rPr>
          <w:spacing w:val="-63"/>
          <w:sz w:val="24"/>
        </w:rPr>
        <w:t xml:space="preserve"> </w:t>
      </w:r>
      <w:r>
        <w:rPr>
          <w:sz w:val="24"/>
        </w:rPr>
        <w:t>wise disaggregated data for DBS and plasma</w:t>
      </w:r>
    </w:p>
    <w:p w14:paraId="6330AE03" w14:textId="77777777" w:rsidR="008820AC" w:rsidRDefault="00000000" w:rsidP="009E0F93">
      <w:pPr>
        <w:pStyle w:val="ListParagraph"/>
        <w:numPr>
          <w:ilvl w:val="1"/>
          <w:numId w:val="3"/>
        </w:numPr>
        <w:tabs>
          <w:tab w:val="left" w:pos="940"/>
        </w:tabs>
        <w:spacing w:line="276" w:lineRule="auto"/>
        <w:ind w:right="119"/>
        <w:jc w:val="both"/>
        <w:rPr>
          <w:sz w:val="24"/>
        </w:rPr>
      </w:pPr>
      <w:r>
        <w:rPr>
          <w:sz w:val="24"/>
        </w:rPr>
        <w:t>Number</w:t>
      </w:r>
      <w:r>
        <w:rPr>
          <w:spacing w:val="24"/>
          <w:sz w:val="24"/>
        </w:rPr>
        <w:t xml:space="preserve"> </w:t>
      </w:r>
      <w:r>
        <w:rPr>
          <w:sz w:val="24"/>
        </w:rPr>
        <w:t>of</w:t>
      </w:r>
      <w:r>
        <w:rPr>
          <w:spacing w:val="24"/>
          <w:sz w:val="24"/>
        </w:rPr>
        <w:t xml:space="preserve"> </w:t>
      </w:r>
      <w:r>
        <w:rPr>
          <w:sz w:val="24"/>
        </w:rPr>
        <w:t>shipments</w:t>
      </w:r>
      <w:r>
        <w:rPr>
          <w:spacing w:val="24"/>
          <w:sz w:val="24"/>
        </w:rPr>
        <w:t xml:space="preserve"> </w:t>
      </w:r>
      <w:r>
        <w:rPr>
          <w:sz w:val="24"/>
        </w:rPr>
        <w:t>not</w:t>
      </w:r>
      <w:r>
        <w:rPr>
          <w:spacing w:val="24"/>
          <w:sz w:val="24"/>
        </w:rPr>
        <w:t xml:space="preserve"> </w:t>
      </w:r>
      <w:r>
        <w:rPr>
          <w:sz w:val="24"/>
        </w:rPr>
        <w:t>meeting</w:t>
      </w:r>
      <w:r>
        <w:rPr>
          <w:spacing w:val="24"/>
          <w:sz w:val="24"/>
        </w:rPr>
        <w:t xml:space="preserve"> </w:t>
      </w:r>
      <w:r>
        <w:rPr>
          <w:sz w:val="24"/>
        </w:rPr>
        <w:t>the</w:t>
      </w:r>
      <w:r>
        <w:rPr>
          <w:spacing w:val="25"/>
          <w:sz w:val="24"/>
        </w:rPr>
        <w:t xml:space="preserve"> </w:t>
      </w:r>
      <w:r>
        <w:rPr>
          <w:sz w:val="24"/>
        </w:rPr>
        <w:t>temperature</w:t>
      </w:r>
      <w:r>
        <w:rPr>
          <w:spacing w:val="2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24"/>
          <w:sz w:val="24"/>
        </w:rPr>
        <w:t xml:space="preserve"> </w:t>
      </w:r>
      <w:r>
        <w:rPr>
          <w:sz w:val="24"/>
        </w:rPr>
        <w:t>during</w:t>
      </w:r>
      <w:r>
        <w:rPr>
          <w:spacing w:val="24"/>
          <w:sz w:val="24"/>
        </w:rPr>
        <w:t xml:space="preserve"> </w:t>
      </w:r>
      <w:r>
        <w:rPr>
          <w:sz w:val="24"/>
        </w:rPr>
        <w:t>plasma</w:t>
      </w:r>
      <w:r>
        <w:rPr>
          <w:spacing w:val="-63"/>
          <w:sz w:val="24"/>
        </w:rPr>
        <w:t xml:space="preserve"> </w:t>
      </w:r>
      <w:r>
        <w:rPr>
          <w:sz w:val="24"/>
        </w:rPr>
        <w:t>transportation. Cumulative and facility wise disaggregated data</w:t>
      </w:r>
    </w:p>
    <w:p w14:paraId="5D909BCE" w14:textId="77777777" w:rsidR="008820AC" w:rsidRDefault="008820AC" w:rsidP="009E0F93">
      <w:pPr>
        <w:pStyle w:val="BodyText"/>
        <w:spacing w:before="7"/>
        <w:jc w:val="both"/>
        <w:rPr>
          <w:sz w:val="27"/>
        </w:rPr>
      </w:pPr>
    </w:p>
    <w:p w14:paraId="0FB60B33" w14:textId="77777777" w:rsidR="008820AC" w:rsidRDefault="00000000" w:rsidP="009E0F93">
      <w:pPr>
        <w:pStyle w:val="BodyText"/>
        <w:spacing w:line="276" w:lineRule="auto"/>
        <w:ind w:left="220" w:right="119"/>
        <w:jc w:val="both"/>
      </w:pPr>
      <w:r>
        <w:t>The service provider must periodically monitor (internal audit) all the activities. This</w:t>
      </w:r>
      <w:r>
        <w:rPr>
          <w:spacing w:val="1"/>
        </w:rPr>
        <w:t xml:space="preserve"> </w:t>
      </w:r>
      <w:r>
        <w:t>should be at least once in a year but at the start of operations more frequent internal</w:t>
      </w:r>
      <w:r>
        <w:rPr>
          <w:spacing w:val="1"/>
        </w:rPr>
        <w:t xml:space="preserve"> </w:t>
      </w:r>
      <w:r>
        <w:t>audits must be done. The internal audit report with CAPA should be made available to</w:t>
      </w:r>
      <w:r>
        <w:rPr>
          <w:spacing w:val="1"/>
        </w:rPr>
        <w:t xml:space="preserve"> </w:t>
      </w:r>
      <w:r>
        <w:t>the client on request. The client will have a system of scheduled and unannounced</w:t>
      </w:r>
      <w:r>
        <w:rPr>
          <w:spacing w:val="1"/>
        </w:rPr>
        <w:t xml:space="preserve"> </w:t>
      </w:r>
      <w:r>
        <w:t>facility visits to check and verify the compliance to the requirements of the contract.</w:t>
      </w:r>
    </w:p>
    <w:p w14:paraId="55D86371" w14:textId="77777777" w:rsidR="008820AC" w:rsidRDefault="008820AC" w:rsidP="009E0F93">
      <w:pPr>
        <w:pStyle w:val="BodyText"/>
        <w:jc w:val="both"/>
        <w:rPr>
          <w:sz w:val="26"/>
        </w:rPr>
      </w:pPr>
    </w:p>
    <w:p w14:paraId="696BBD91" w14:textId="77777777" w:rsidR="008820AC" w:rsidRDefault="008820AC" w:rsidP="009E0F93">
      <w:pPr>
        <w:pStyle w:val="BodyText"/>
        <w:spacing w:before="6"/>
        <w:jc w:val="both"/>
        <w:rPr>
          <w:sz w:val="22"/>
        </w:rPr>
      </w:pPr>
    </w:p>
    <w:p w14:paraId="65544382" w14:textId="77777777" w:rsidR="008820AC" w:rsidRDefault="00000000" w:rsidP="009E0F93">
      <w:pPr>
        <w:pStyle w:val="Heading1"/>
        <w:numPr>
          <w:ilvl w:val="0"/>
          <w:numId w:val="3"/>
        </w:numPr>
        <w:tabs>
          <w:tab w:val="left" w:pos="580"/>
        </w:tabs>
        <w:jc w:val="both"/>
      </w:pPr>
      <w:r>
        <w:t>List of Annexures</w:t>
      </w:r>
    </w:p>
    <w:p w14:paraId="6CAEB847" w14:textId="77777777" w:rsidR="008820AC" w:rsidRDefault="00000000" w:rsidP="009E0F93">
      <w:pPr>
        <w:pStyle w:val="ListParagraph"/>
        <w:numPr>
          <w:ilvl w:val="0"/>
          <w:numId w:val="1"/>
        </w:numPr>
        <w:tabs>
          <w:tab w:val="left" w:pos="940"/>
        </w:tabs>
        <w:spacing w:before="41"/>
        <w:jc w:val="both"/>
        <w:rPr>
          <w:sz w:val="24"/>
        </w:rPr>
      </w:pPr>
      <w:r>
        <w:rPr>
          <w:sz w:val="24"/>
        </w:rPr>
        <w:t>Annexure A: List of sample collection sites with PLHIV Load</w:t>
      </w:r>
    </w:p>
    <w:p w14:paraId="05E064C5" w14:textId="77777777" w:rsidR="008820AC" w:rsidRDefault="00000000" w:rsidP="009E0F93">
      <w:pPr>
        <w:pStyle w:val="ListParagraph"/>
        <w:numPr>
          <w:ilvl w:val="0"/>
          <w:numId w:val="1"/>
        </w:numPr>
        <w:tabs>
          <w:tab w:val="left" w:pos="940"/>
        </w:tabs>
        <w:spacing w:before="22"/>
        <w:jc w:val="both"/>
        <w:rPr>
          <w:sz w:val="24"/>
        </w:rPr>
      </w:pPr>
      <w:r>
        <w:rPr>
          <w:sz w:val="24"/>
        </w:rPr>
        <w:t>Annexure B: List of viral load Testing Centers</w:t>
      </w:r>
    </w:p>
    <w:p w14:paraId="0C869F7A" w14:textId="77777777" w:rsidR="008820AC" w:rsidRDefault="00000000" w:rsidP="009E0F93">
      <w:pPr>
        <w:pStyle w:val="ListParagraph"/>
        <w:numPr>
          <w:ilvl w:val="0"/>
          <w:numId w:val="1"/>
        </w:numPr>
        <w:tabs>
          <w:tab w:val="left" w:pos="940"/>
        </w:tabs>
        <w:spacing w:before="22" w:line="259" w:lineRule="auto"/>
        <w:ind w:right="193"/>
        <w:jc w:val="both"/>
        <w:rPr>
          <w:sz w:val="24"/>
        </w:rPr>
      </w:pPr>
      <w:r>
        <w:rPr>
          <w:sz w:val="24"/>
        </w:rPr>
        <w:t>Annexure C: Linkage plan of sample collection sites with the VL lab, sample type</w:t>
      </w:r>
      <w:r>
        <w:rPr>
          <w:spacing w:val="-65"/>
          <w:sz w:val="24"/>
        </w:rPr>
        <w:t xml:space="preserve"> </w:t>
      </w:r>
      <w:r>
        <w:rPr>
          <w:sz w:val="24"/>
        </w:rPr>
        <w:t>and frequency of sample pick-up</w:t>
      </w:r>
    </w:p>
    <w:p w14:paraId="23A0D0DB" w14:textId="77777777" w:rsidR="008820AC" w:rsidRDefault="00000000" w:rsidP="009E0F93">
      <w:pPr>
        <w:pStyle w:val="Heading1"/>
        <w:spacing w:before="159" w:line="259" w:lineRule="auto"/>
        <w:ind w:left="940" w:right="700"/>
        <w:jc w:val="both"/>
      </w:pPr>
      <w:r>
        <w:rPr>
          <w:shd w:val="clear" w:color="auto" w:fill="00FF00"/>
        </w:rPr>
        <w:t>Annexure A, B and C need to be provided by state as per their list of</w:t>
      </w:r>
      <w:r>
        <w:rPr>
          <w:spacing w:val="1"/>
        </w:rPr>
        <w:t xml:space="preserve"> </w:t>
      </w:r>
      <w:r>
        <w:rPr>
          <w:shd w:val="clear" w:color="auto" w:fill="00FF00"/>
        </w:rPr>
        <w:t>ARTCs, VL labs and linkages plan</w:t>
      </w:r>
    </w:p>
    <w:sectPr w:rsidR="008820AC">
      <w:pgSz w:w="12240" w:h="15840"/>
      <w:pgMar w:top="640" w:right="1320" w:bottom="1200" w:left="1220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64F6E" w14:textId="77777777" w:rsidR="00BF3476" w:rsidRDefault="00BF3476">
      <w:r>
        <w:separator/>
      </w:r>
    </w:p>
  </w:endnote>
  <w:endnote w:type="continuationSeparator" w:id="0">
    <w:p w14:paraId="0C28C92B" w14:textId="77777777" w:rsidR="00BF3476" w:rsidRDefault="00BF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79719" w14:textId="77777777" w:rsidR="008820AC" w:rsidRDefault="00000000">
    <w:pPr>
      <w:pStyle w:val="BodyText"/>
      <w:spacing w:line="14" w:lineRule="auto"/>
      <w:rPr>
        <w:sz w:val="20"/>
      </w:rPr>
    </w:pPr>
    <w:r>
      <w:pict w14:anchorId="78D2EE1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1.4pt;margin-top:730.55pt;width:11.6pt;height:13pt;z-index:-251658752;mso-position-horizontal-relative:page;mso-position-vertical-relative:page" filled="f" stroked="f">
          <v:textbox inset="0,0,0,0">
            <w:txbxContent>
              <w:p w14:paraId="40B690DC" w14:textId="77777777" w:rsidR="008820AC" w:rsidRDefault="00000000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DA67" w14:textId="77777777" w:rsidR="00BF3476" w:rsidRDefault="00BF3476">
      <w:r>
        <w:separator/>
      </w:r>
    </w:p>
  </w:footnote>
  <w:footnote w:type="continuationSeparator" w:id="0">
    <w:p w14:paraId="69CA277E" w14:textId="77777777" w:rsidR="00BF3476" w:rsidRDefault="00BF3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2E8A"/>
    <w:multiLevelType w:val="hybridMultilevel"/>
    <w:tmpl w:val="1C9869CE"/>
    <w:lvl w:ilvl="0" w:tplc="9C9EC190">
      <w:start w:val="1"/>
      <w:numFmt w:val="decimal"/>
      <w:lvlText w:val="%1."/>
      <w:lvlJc w:val="left"/>
      <w:pPr>
        <w:ind w:left="58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42B0CA14">
      <w:numFmt w:val="bullet"/>
      <w:lvlText w:val="•"/>
      <w:lvlJc w:val="left"/>
      <w:pPr>
        <w:ind w:left="1492" w:hanging="360"/>
      </w:pPr>
      <w:rPr>
        <w:rFonts w:hint="default"/>
        <w:lang w:val="en-US" w:eastAsia="en-US" w:bidi="ar-SA"/>
      </w:rPr>
    </w:lvl>
    <w:lvl w:ilvl="2" w:tplc="E460E6AA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3" w:tplc="89C6DAF8">
      <w:numFmt w:val="bullet"/>
      <w:lvlText w:val="•"/>
      <w:lvlJc w:val="left"/>
      <w:pPr>
        <w:ind w:left="3316" w:hanging="360"/>
      </w:pPr>
      <w:rPr>
        <w:rFonts w:hint="default"/>
        <w:lang w:val="en-US" w:eastAsia="en-US" w:bidi="ar-SA"/>
      </w:rPr>
    </w:lvl>
    <w:lvl w:ilvl="4" w:tplc="DAF0B092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60B47686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 w:tplc="74541F94">
      <w:numFmt w:val="bullet"/>
      <w:lvlText w:val="•"/>
      <w:lvlJc w:val="left"/>
      <w:pPr>
        <w:ind w:left="6052" w:hanging="360"/>
      </w:pPr>
      <w:rPr>
        <w:rFonts w:hint="default"/>
        <w:lang w:val="en-US" w:eastAsia="en-US" w:bidi="ar-SA"/>
      </w:rPr>
    </w:lvl>
    <w:lvl w:ilvl="7" w:tplc="C7FC80DE">
      <w:numFmt w:val="bullet"/>
      <w:lvlText w:val="•"/>
      <w:lvlJc w:val="left"/>
      <w:pPr>
        <w:ind w:left="6964" w:hanging="360"/>
      </w:pPr>
      <w:rPr>
        <w:rFonts w:hint="default"/>
        <w:lang w:val="en-US" w:eastAsia="en-US" w:bidi="ar-SA"/>
      </w:rPr>
    </w:lvl>
    <w:lvl w:ilvl="8" w:tplc="355C8934">
      <w:numFmt w:val="bullet"/>
      <w:lvlText w:val="•"/>
      <w:lvlJc w:val="left"/>
      <w:pPr>
        <w:ind w:left="78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7317A4"/>
    <w:multiLevelType w:val="hybridMultilevel"/>
    <w:tmpl w:val="4BFC7C12"/>
    <w:lvl w:ilvl="0" w:tplc="2FA6386E">
      <w:start w:val="1"/>
      <w:numFmt w:val="decimal"/>
      <w:lvlText w:val="%1."/>
      <w:lvlJc w:val="left"/>
      <w:pPr>
        <w:ind w:left="580" w:hanging="3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ar-SA"/>
      </w:rPr>
    </w:lvl>
    <w:lvl w:ilvl="1" w:tplc="4052D726">
      <w:start w:val="1"/>
      <w:numFmt w:val="lowerLetter"/>
      <w:lvlText w:val="%2."/>
      <w:lvlJc w:val="left"/>
      <w:pPr>
        <w:ind w:left="940" w:hanging="360"/>
        <w:jc w:val="left"/>
      </w:pPr>
      <w:rPr>
        <w:rFonts w:hint="default"/>
        <w:w w:val="100"/>
        <w:lang w:val="en-US" w:eastAsia="en-US" w:bidi="ar-SA"/>
      </w:rPr>
    </w:lvl>
    <w:lvl w:ilvl="2" w:tplc="8390BBFA">
      <w:start w:val="1"/>
      <w:numFmt w:val="lowerRoman"/>
      <w:lvlText w:val="%3."/>
      <w:lvlJc w:val="left"/>
      <w:pPr>
        <w:ind w:left="238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3" w:tplc="FC8E65D8">
      <w:numFmt w:val="bullet"/>
      <w:lvlText w:val="•"/>
      <w:lvlJc w:val="left"/>
      <w:pPr>
        <w:ind w:left="3295" w:hanging="360"/>
      </w:pPr>
      <w:rPr>
        <w:rFonts w:hint="default"/>
        <w:lang w:val="en-US" w:eastAsia="en-US" w:bidi="ar-SA"/>
      </w:rPr>
    </w:lvl>
    <w:lvl w:ilvl="4" w:tplc="8524199E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5" w:tplc="3ED4CF22">
      <w:numFmt w:val="bullet"/>
      <w:lvlText w:val="•"/>
      <w:lvlJc w:val="left"/>
      <w:pPr>
        <w:ind w:left="5125" w:hanging="360"/>
      </w:pPr>
      <w:rPr>
        <w:rFonts w:hint="default"/>
        <w:lang w:val="en-US" w:eastAsia="en-US" w:bidi="ar-SA"/>
      </w:rPr>
    </w:lvl>
    <w:lvl w:ilvl="6" w:tplc="CA2C94CA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8EBC2860">
      <w:numFmt w:val="bullet"/>
      <w:lvlText w:val="•"/>
      <w:lvlJc w:val="left"/>
      <w:pPr>
        <w:ind w:left="6955" w:hanging="360"/>
      </w:pPr>
      <w:rPr>
        <w:rFonts w:hint="default"/>
        <w:lang w:val="en-US" w:eastAsia="en-US" w:bidi="ar-SA"/>
      </w:rPr>
    </w:lvl>
    <w:lvl w:ilvl="8" w:tplc="70889CBC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E5F3A46"/>
    <w:multiLevelType w:val="hybridMultilevel"/>
    <w:tmpl w:val="BBB22308"/>
    <w:lvl w:ilvl="0" w:tplc="72302E6E">
      <w:start w:val="1"/>
      <w:numFmt w:val="decimal"/>
      <w:lvlText w:val="%1."/>
      <w:lvlJc w:val="left"/>
      <w:pPr>
        <w:ind w:left="94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9A30C502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53D478EC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601EB3E4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E8FA5E5A">
      <w:numFmt w:val="bullet"/>
      <w:lvlText w:val="•"/>
      <w:lvlJc w:val="left"/>
      <w:pPr>
        <w:ind w:left="4444" w:hanging="360"/>
      </w:pPr>
      <w:rPr>
        <w:rFonts w:hint="default"/>
        <w:lang w:val="en-US" w:eastAsia="en-US" w:bidi="ar-SA"/>
      </w:rPr>
    </w:lvl>
    <w:lvl w:ilvl="5" w:tplc="2F24CA18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B9B87E96">
      <w:numFmt w:val="bullet"/>
      <w:lvlText w:val="•"/>
      <w:lvlJc w:val="left"/>
      <w:pPr>
        <w:ind w:left="6196" w:hanging="360"/>
      </w:pPr>
      <w:rPr>
        <w:rFonts w:hint="default"/>
        <w:lang w:val="en-US" w:eastAsia="en-US" w:bidi="ar-SA"/>
      </w:rPr>
    </w:lvl>
    <w:lvl w:ilvl="7" w:tplc="DE641E8C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3A622850">
      <w:numFmt w:val="bullet"/>
      <w:lvlText w:val="•"/>
      <w:lvlJc w:val="left"/>
      <w:pPr>
        <w:ind w:left="794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0A75F54"/>
    <w:multiLevelType w:val="hybridMultilevel"/>
    <w:tmpl w:val="D3B43F86"/>
    <w:lvl w:ilvl="0" w:tplc="7680A7EE">
      <w:start w:val="60"/>
      <w:numFmt w:val="upperRoman"/>
      <w:lvlText w:val="%1."/>
      <w:lvlJc w:val="left"/>
      <w:pPr>
        <w:ind w:left="220" w:hanging="1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0018DEB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604CACDE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 w:tplc="43FCA1D0">
      <w:numFmt w:val="bullet"/>
      <w:lvlText w:val="•"/>
      <w:lvlJc w:val="left"/>
      <w:pPr>
        <w:ind w:left="2886" w:hanging="360"/>
      </w:pPr>
      <w:rPr>
        <w:rFonts w:hint="default"/>
        <w:lang w:val="en-US" w:eastAsia="en-US" w:bidi="ar-SA"/>
      </w:rPr>
    </w:lvl>
    <w:lvl w:ilvl="4" w:tplc="3C6EC232">
      <w:numFmt w:val="bullet"/>
      <w:lvlText w:val="•"/>
      <w:lvlJc w:val="left"/>
      <w:pPr>
        <w:ind w:left="3860" w:hanging="360"/>
      </w:pPr>
      <w:rPr>
        <w:rFonts w:hint="default"/>
        <w:lang w:val="en-US" w:eastAsia="en-US" w:bidi="ar-SA"/>
      </w:rPr>
    </w:lvl>
    <w:lvl w:ilvl="5" w:tplc="7F88FDFA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ar-SA"/>
      </w:rPr>
    </w:lvl>
    <w:lvl w:ilvl="6" w:tplc="029C882E">
      <w:numFmt w:val="bullet"/>
      <w:lvlText w:val="•"/>
      <w:lvlJc w:val="left"/>
      <w:pPr>
        <w:ind w:left="5806" w:hanging="360"/>
      </w:pPr>
      <w:rPr>
        <w:rFonts w:hint="default"/>
        <w:lang w:val="en-US" w:eastAsia="en-US" w:bidi="ar-SA"/>
      </w:rPr>
    </w:lvl>
    <w:lvl w:ilvl="7" w:tplc="DE727B0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  <w:lvl w:ilvl="8" w:tplc="B0AC2C9C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8163593"/>
    <w:multiLevelType w:val="hybridMultilevel"/>
    <w:tmpl w:val="FFA4D1B4"/>
    <w:lvl w:ilvl="0" w:tplc="75A601D6">
      <w:start w:val="10"/>
      <w:numFmt w:val="decimal"/>
      <w:lvlText w:val="%1."/>
      <w:lvlJc w:val="left"/>
      <w:pPr>
        <w:ind w:left="620" w:hanging="4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D77A021C">
      <w:numFmt w:val="bullet"/>
      <w:lvlText w:val="•"/>
      <w:lvlJc w:val="left"/>
      <w:pPr>
        <w:ind w:left="940" w:hanging="151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 w:tplc="3BC2E752">
      <w:numFmt w:val="bullet"/>
      <w:lvlText w:val="•"/>
      <w:lvlJc w:val="left"/>
      <w:pPr>
        <w:ind w:left="1913" w:hanging="151"/>
      </w:pPr>
      <w:rPr>
        <w:rFonts w:hint="default"/>
        <w:lang w:val="en-US" w:eastAsia="en-US" w:bidi="ar-SA"/>
      </w:rPr>
    </w:lvl>
    <w:lvl w:ilvl="3" w:tplc="BEAA2FE6">
      <w:numFmt w:val="bullet"/>
      <w:lvlText w:val="•"/>
      <w:lvlJc w:val="left"/>
      <w:pPr>
        <w:ind w:left="2886" w:hanging="151"/>
      </w:pPr>
      <w:rPr>
        <w:rFonts w:hint="default"/>
        <w:lang w:val="en-US" w:eastAsia="en-US" w:bidi="ar-SA"/>
      </w:rPr>
    </w:lvl>
    <w:lvl w:ilvl="4" w:tplc="0088DCC8">
      <w:numFmt w:val="bullet"/>
      <w:lvlText w:val="•"/>
      <w:lvlJc w:val="left"/>
      <w:pPr>
        <w:ind w:left="3860" w:hanging="151"/>
      </w:pPr>
      <w:rPr>
        <w:rFonts w:hint="default"/>
        <w:lang w:val="en-US" w:eastAsia="en-US" w:bidi="ar-SA"/>
      </w:rPr>
    </w:lvl>
    <w:lvl w:ilvl="5" w:tplc="895C0F44">
      <w:numFmt w:val="bullet"/>
      <w:lvlText w:val="•"/>
      <w:lvlJc w:val="left"/>
      <w:pPr>
        <w:ind w:left="4833" w:hanging="151"/>
      </w:pPr>
      <w:rPr>
        <w:rFonts w:hint="default"/>
        <w:lang w:val="en-US" w:eastAsia="en-US" w:bidi="ar-SA"/>
      </w:rPr>
    </w:lvl>
    <w:lvl w:ilvl="6" w:tplc="22740F80">
      <w:numFmt w:val="bullet"/>
      <w:lvlText w:val="•"/>
      <w:lvlJc w:val="left"/>
      <w:pPr>
        <w:ind w:left="5806" w:hanging="151"/>
      </w:pPr>
      <w:rPr>
        <w:rFonts w:hint="default"/>
        <w:lang w:val="en-US" w:eastAsia="en-US" w:bidi="ar-SA"/>
      </w:rPr>
    </w:lvl>
    <w:lvl w:ilvl="7" w:tplc="01BCEA8C">
      <w:numFmt w:val="bullet"/>
      <w:lvlText w:val="•"/>
      <w:lvlJc w:val="left"/>
      <w:pPr>
        <w:ind w:left="6780" w:hanging="151"/>
      </w:pPr>
      <w:rPr>
        <w:rFonts w:hint="default"/>
        <w:lang w:val="en-US" w:eastAsia="en-US" w:bidi="ar-SA"/>
      </w:rPr>
    </w:lvl>
    <w:lvl w:ilvl="8" w:tplc="B73E6C02">
      <w:numFmt w:val="bullet"/>
      <w:lvlText w:val="•"/>
      <w:lvlJc w:val="left"/>
      <w:pPr>
        <w:ind w:left="7753" w:hanging="151"/>
      </w:pPr>
      <w:rPr>
        <w:rFonts w:hint="default"/>
        <w:lang w:val="en-US" w:eastAsia="en-US" w:bidi="ar-SA"/>
      </w:rPr>
    </w:lvl>
  </w:abstractNum>
  <w:abstractNum w:abstractNumId="5" w15:restartNumberingAfterBreak="0">
    <w:nsid w:val="7E195E12"/>
    <w:multiLevelType w:val="hybridMultilevel"/>
    <w:tmpl w:val="3A24F928"/>
    <w:lvl w:ilvl="0" w:tplc="FAE6FACC">
      <w:start w:val="1"/>
      <w:numFmt w:val="upperLetter"/>
      <w:lvlText w:val="%1."/>
      <w:lvlJc w:val="left"/>
      <w:pPr>
        <w:ind w:left="1012" w:hanging="432"/>
        <w:jc w:val="left"/>
      </w:pPr>
      <w:rPr>
        <w:rFonts w:hint="default"/>
        <w:b/>
        <w:bCs/>
        <w:w w:val="100"/>
        <w:lang w:val="en-US" w:eastAsia="en-US" w:bidi="ar-SA"/>
      </w:rPr>
    </w:lvl>
    <w:lvl w:ilvl="1" w:tplc="FD261D92">
      <w:start w:val="1"/>
      <w:numFmt w:val="lowerLetter"/>
      <w:lvlText w:val="%2."/>
      <w:lvlJc w:val="left"/>
      <w:pPr>
        <w:ind w:left="940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2" w:tplc="AA68D600">
      <w:numFmt w:val="bullet"/>
      <w:lvlText w:val="•"/>
      <w:lvlJc w:val="left"/>
      <w:pPr>
        <w:ind w:left="1984" w:hanging="360"/>
      </w:pPr>
      <w:rPr>
        <w:rFonts w:hint="default"/>
        <w:lang w:val="en-US" w:eastAsia="en-US" w:bidi="ar-SA"/>
      </w:rPr>
    </w:lvl>
    <w:lvl w:ilvl="3" w:tplc="5680D182">
      <w:numFmt w:val="bullet"/>
      <w:lvlText w:val="•"/>
      <w:lvlJc w:val="left"/>
      <w:pPr>
        <w:ind w:left="2948" w:hanging="360"/>
      </w:pPr>
      <w:rPr>
        <w:rFonts w:hint="default"/>
        <w:lang w:val="en-US" w:eastAsia="en-US" w:bidi="ar-SA"/>
      </w:rPr>
    </w:lvl>
    <w:lvl w:ilvl="4" w:tplc="1CAC46DE">
      <w:numFmt w:val="bullet"/>
      <w:lvlText w:val="•"/>
      <w:lvlJc w:val="left"/>
      <w:pPr>
        <w:ind w:left="3913" w:hanging="360"/>
      </w:pPr>
      <w:rPr>
        <w:rFonts w:hint="default"/>
        <w:lang w:val="en-US" w:eastAsia="en-US" w:bidi="ar-SA"/>
      </w:rPr>
    </w:lvl>
    <w:lvl w:ilvl="5" w:tplc="4970BBC8">
      <w:numFmt w:val="bullet"/>
      <w:lvlText w:val="•"/>
      <w:lvlJc w:val="left"/>
      <w:pPr>
        <w:ind w:left="4877" w:hanging="360"/>
      </w:pPr>
      <w:rPr>
        <w:rFonts w:hint="default"/>
        <w:lang w:val="en-US" w:eastAsia="en-US" w:bidi="ar-SA"/>
      </w:rPr>
    </w:lvl>
    <w:lvl w:ilvl="6" w:tplc="8244F884">
      <w:numFmt w:val="bullet"/>
      <w:lvlText w:val="•"/>
      <w:lvlJc w:val="left"/>
      <w:pPr>
        <w:ind w:left="5842" w:hanging="360"/>
      </w:pPr>
      <w:rPr>
        <w:rFonts w:hint="default"/>
        <w:lang w:val="en-US" w:eastAsia="en-US" w:bidi="ar-SA"/>
      </w:rPr>
    </w:lvl>
    <w:lvl w:ilvl="7" w:tplc="7C765572"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 w:tplc="49BE5514">
      <w:numFmt w:val="bullet"/>
      <w:lvlText w:val="•"/>
      <w:lvlJc w:val="left"/>
      <w:pPr>
        <w:ind w:left="7771" w:hanging="360"/>
      </w:pPr>
      <w:rPr>
        <w:rFonts w:hint="default"/>
        <w:lang w:val="en-US" w:eastAsia="en-US" w:bidi="ar-SA"/>
      </w:rPr>
    </w:lvl>
  </w:abstractNum>
  <w:num w:numId="1" w16cid:durableId="1835797534">
    <w:abstractNumId w:val="2"/>
  </w:num>
  <w:num w:numId="2" w16cid:durableId="1111558208">
    <w:abstractNumId w:val="5"/>
  </w:num>
  <w:num w:numId="3" w16cid:durableId="1589579604">
    <w:abstractNumId w:val="1"/>
  </w:num>
  <w:num w:numId="4" w16cid:durableId="1971746528">
    <w:abstractNumId w:val="4"/>
  </w:num>
  <w:num w:numId="5" w16cid:durableId="1523057516">
    <w:abstractNumId w:val="0"/>
  </w:num>
  <w:num w:numId="6" w16cid:durableId="1599632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20AC"/>
    <w:rsid w:val="00036727"/>
    <w:rsid w:val="00046D63"/>
    <w:rsid w:val="001B1884"/>
    <w:rsid w:val="0028215E"/>
    <w:rsid w:val="002B3958"/>
    <w:rsid w:val="002B4E3D"/>
    <w:rsid w:val="004D23B3"/>
    <w:rsid w:val="00523F3B"/>
    <w:rsid w:val="00537FC7"/>
    <w:rsid w:val="00554F43"/>
    <w:rsid w:val="00584F21"/>
    <w:rsid w:val="006D2B56"/>
    <w:rsid w:val="007A1411"/>
    <w:rsid w:val="007F16EA"/>
    <w:rsid w:val="008820AC"/>
    <w:rsid w:val="00930D88"/>
    <w:rsid w:val="009E0F93"/>
    <w:rsid w:val="00A15AD6"/>
    <w:rsid w:val="00AD3B7F"/>
    <w:rsid w:val="00BF3476"/>
    <w:rsid w:val="00C937B4"/>
    <w:rsid w:val="00CB6C03"/>
    <w:rsid w:val="00D02220"/>
    <w:rsid w:val="00D43822"/>
    <w:rsid w:val="00D72069"/>
    <w:rsid w:val="00E72E33"/>
    <w:rsid w:val="00F16964"/>
    <w:rsid w:val="00FC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D281C09"/>
  <w15:docId w15:val="{EE6E04A5-2B04-44B2-B2E9-77196985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1546</Words>
  <Characters>8585</Characters>
  <Application>Microsoft Office Word</Application>
  <DocSecurity>0</DocSecurity>
  <Lines>182</Lines>
  <Paragraphs>84</Paragraphs>
  <ScaleCrop>false</ScaleCrop>
  <Company/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rokovizo sophie</cp:lastModifiedBy>
  <cp:revision>28</cp:revision>
  <dcterms:created xsi:type="dcterms:W3CDTF">2024-04-09T05:34:00Z</dcterms:created>
  <dcterms:modified xsi:type="dcterms:W3CDTF">2024-04-09T05:53:00Z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13c1f7d17dee660dce2c072e665a49312b2c6562c8f26a9941617b85e2531791</vt:lpwstr>
  </property>
</Properties>
</file>